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24765" w14:textId="00AFF086" w:rsidR="0047689D" w:rsidRPr="0047689D" w:rsidRDefault="0047689D" w:rsidP="0047689D">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0" locked="0" layoutInCell="1" allowOverlap="1" wp14:anchorId="0E26E63F" wp14:editId="36B9CDD1">
            <wp:simplePos x="0" y="0"/>
            <wp:positionH relativeFrom="column">
              <wp:posOffset>5604510</wp:posOffset>
            </wp:positionH>
            <wp:positionV relativeFrom="paragraph">
              <wp:posOffset>-91440</wp:posOffset>
            </wp:positionV>
            <wp:extent cx="669925" cy="669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low prim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925" cy="669925"/>
                    </a:xfrm>
                    <a:prstGeom prst="rect">
                      <a:avLst/>
                    </a:prstGeom>
                  </pic:spPr>
                </pic:pic>
              </a:graphicData>
            </a:graphic>
            <wp14:sizeRelH relativeFrom="page">
              <wp14:pctWidth>0</wp14:pctWidth>
            </wp14:sizeRelH>
            <wp14:sizeRelV relativeFrom="page">
              <wp14:pctHeight>0</wp14:pctHeight>
            </wp14:sizeRelV>
          </wp:anchor>
        </w:drawing>
      </w:r>
      <w:r>
        <w:t xml:space="preserve">Willow Primary Academy -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2021-22</w:t>
      </w:r>
    </w:p>
    <w:p w14:paraId="2A7D54B2" w14:textId="6750496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551586A4" w14:textId="77777777" w:rsidR="0047689D" w:rsidRDefault="009D71E8" w:rsidP="0047689D">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1B20D198" w:rsidR="00E66558" w:rsidRPr="0047689D" w:rsidRDefault="009D71E8" w:rsidP="0047689D">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27FC0E5" w:rsidR="00E66558" w:rsidRPr="0047689D" w:rsidRDefault="0047689D">
            <w:pPr>
              <w:pStyle w:val="TableRow"/>
              <w:rPr>
                <w:sz w:val="22"/>
              </w:rPr>
            </w:pPr>
            <w:r w:rsidRPr="0047689D">
              <w:rPr>
                <w:sz w:val="22"/>
              </w:rPr>
              <w:t>Willow Primary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4247619" w:rsidR="00E66558" w:rsidRPr="0047689D" w:rsidRDefault="0047689D">
            <w:pPr>
              <w:pStyle w:val="TableRow"/>
              <w:rPr>
                <w:sz w:val="22"/>
              </w:rPr>
            </w:pPr>
            <w:r w:rsidRPr="0047689D">
              <w:rPr>
                <w:sz w:val="22"/>
              </w:rPr>
              <w:t>156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35967F1" w:rsidR="00E66558" w:rsidRPr="0047689D" w:rsidRDefault="0047689D">
            <w:pPr>
              <w:pStyle w:val="TableRow"/>
              <w:rPr>
                <w:sz w:val="22"/>
              </w:rPr>
            </w:pPr>
            <w:r>
              <w:rPr>
                <w:sz w:val="22"/>
              </w:rPr>
              <w:t>44%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F48A5" w14:textId="77777777" w:rsidR="00E66558" w:rsidRDefault="0047689D">
            <w:pPr>
              <w:pStyle w:val="TableRow"/>
              <w:rPr>
                <w:sz w:val="22"/>
              </w:rPr>
            </w:pPr>
            <w:r>
              <w:rPr>
                <w:sz w:val="22"/>
              </w:rPr>
              <w:t>2021-22</w:t>
            </w:r>
          </w:p>
          <w:p w14:paraId="1E375BFE" w14:textId="77777777" w:rsidR="0047689D" w:rsidRDefault="0047689D">
            <w:pPr>
              <w:pStyle w:val="TableRow"/>
              <w:rPr>
                <w:sz w:val="22"/>
              </w:rPr>
            </w:pPr>
            <w:r>
              <w:rPr>
                <w:sz w:val="22"/>
              </w:rPr>
              <w:t>2022-23</w:t>
            </w:r>
          </w:p>
          <w:p w14:paraId="2A7D54C2" w14:textId="17AE065A" w:rsidR="0047689D" w:rsidRPr="0047689D" w:rsidRDefault="0047689D">
            <w:pPr>
              <w:pStyle w:val="TableRow"/>
              <w:rPr>
                <w:sz w:val="22"/>
              </w:rPr>
            </w:pPr>
            <w:r>
              <w:rPr>
                <w:sz w:val="22"/>
              </w:rPr>
              <w:t>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83E9A84" w:rsidR="00E66558" w:rsidRPr="0047689D" w:rsidRDefault="0047689D">
            <w:pPr>
              <w:pStyle w:val="TableRow"/>
              <w:rPr>
                <w:sz w:val="22"/>
              </w:rPr>
            </w:pPr>
            <w:r>
              <w:rPr>
                <w:sz w:val="22"/>
              </w:rPr>
              <w:t>18</w:t>
            </w:r>
            <w:r w:rsidRPr="0047689D">
              <w:rPr>
                <w:sz w:val="22"/>
                <w:vertAlign w:val="superscript"/>
              </w:rPr>
              <w:t>th</w:t>
            </w:r>
            <w:r>
              <w:rPr>
                <w:sz w:val="22"/>
              </w:rPr>
              <w:t xml:space="preserve"> 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2261E66" w:rsidR="00E66558" w:rsidRPr="0047689D" w:rsidRDefault="0047689D">
            <w:pPr>
              <w:pStyle w:val="TableRow"/>
              <w:rPr>
                <w:sz w:val="22"/>
              </w:rPr>
            </w:pPr>
            <w:r>
              <w:rPr>
                <w:sz w:val="22"/>
              </w:rPr>
              <w:t>January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63A1960" w:rsidR="00E66558" w:rsidRPr="0047689D" w:rsidRDefault="0047689D">
            <w:pPr>
              <w:pStyle w:val="TableRow"/>
              <w:rPr>
                <w:sz w:val="22"/>
              </w:rPr>
            </w:pPr>
            <w:r>
              <w:rPr>
                <w:sz w:val="22"/>
              </w:rPr>
              <w:t>Carly Tonks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BC9D922" w:rsidR="00E66558" w:rsidRPr="0047689D" w:rsidRDefault="0047689D">
            <w:pPr>
              <w:pStyle w:val="TableRow"/>
              <w:rPr>
                <w:sz w:val="22"/>
              </w:rPr>
            </w:pPr>
            <w:r>
              <w:rPr>
                <w:sz w:val="22"/>
              </w:rPr>
              <w:t>Hannah Williams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Pr="0047689D" w:rsidRDefault="00E66558">
            <w:pPr>
              <w:pStyle w:val="TableRow"/>
              <w:rPr>
                <w:sz w:val="22"/>
              </w:rPr>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A6396" w14:textId="77777777" w:rsidR="00E66558" w:rsidRDefault="009D71E8">
            <w:pPr>
              <w:pStyle w:val="TableRow"/>
            </w:pPr>
            <w:r>
              <w:t>Pupil premium funding allocation this academic year</w:t>
            </w:r>
            <w:r w:rsidR="0047689D">
              <w:t>: £1345 per pupil</w:t>
            </w:r>
          </w:p>
          <w:p w14:paraId="2A7D54D7" w14:textId="2B3FD4DA" w:rsidR="0047689D" w:rsidRPr="0047689D" w:rsidRDefault="0047689D">
            <w:pPr>
              <w:pStyle w:val="TableRow"/>
              <w:rPr>
                <w:color w:val="FF0000"/>
              </w:rPr>
            </w:pPr>
            <w:r>
              <w:t>Mainstream 61 pupils/</w:t>
            </w:r>
            <w:r>
              <w:rPr>
                <w:color w:val="FF0000"/>
              </w:rPr>
              <w:t>C&amp;I centre 7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8B4C1" w14:textId="77777777" w:rsidR="00E66558" w:rsidRDefault="009D71E8">
            <w:pPr>
              <w:pStyle w:val="TableRow"/>
            </w:pPr>
            <w:r>
              <w:t>£</w:t>
            </w:r>
            <w:r w:rsidR="0047689D">
              <w:t>82,045</w:t>
            </w:r>
          </w:p>
          <w:p w14:paraId="2A1B78DF" w14:textId="77777777" w:rsidR="0047689D" w:rsidRDefault="0047689D">
            <w:pPr>
              <w:pStyle w:val="TableRow"/>
            </w:pPr>
          </w:p>
          <w:p w14:paraId="2A7D54D8" w14:textId="6E97C87C" w:rsidR="0047689D" w:rsidRPr="0047689D" w:rsidRDefault="0047689D">
            <w:pPr>
              <w:pStyle w:val="TableRow"/>
              <w:rPr>
                <w:color w:val="FF0000"/>
              </w:rPr>
            </w:pPr>
            <w:r>
              <w:rPr>
                <w:color w:val="FF0000"/>
              </w:rPr>
              <w:t>£9,415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5EF39" w14:textId="77777777" w:rsidR="00E66558" w:rsidRDefault="009D71E8">
            <w:pPr>
              <w:pStyle w:val="TableRow"/>
            </w:pPr>
            <w:r>
              <w:t>Recovery premium funding allocation this academic year</w:t>
            </w:r>
            <w:r w:rsidR="0047689D">
              <w:t>: £145 per pupil</w:t>
            </w:r>
          </w:p>
          <w:p w14:paraId="2A7D54DA" w14:textId="1960C0DA" w:rsidR="0047689D" w:rsidRPr="0047689D" w:rsidRDefault="0047689D">
            <w:pPr>
              <w:pStyle w:val="TableRow"/>
              <w:rPr>
                <w:color w:val="FF0000"/>
              </w:rPr>
            </w:pPr>
            <w:r>
              <w:t>Mainstream 61 pupils/</w:t>
            </w:r>
            <w:r>
              <w:rPr>
                <w:color w:val="FF0000"/>
              </w:rPr>
              <w:t>C&amp;I Centre 7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E6D38" w14:textId="77777777" w:rsidR="00E66558" w:rsidRDefault="009D71E8">
            <w:pPr>
              <w:pStyle w:val="TableRow"/>
            </w:pPr>
            <w:r>
              <w:t>£</w:t>
            </w:r>
            <w:r w:rsidR="0047689D">
              <w:t>8,848</w:t>
            </w:r>
          </w:p>
          <w:p w14:paraId="7E4D1273" w14:textId="77777777" w:rsidR="0047689D" w:rsidRDefault="0047689D">
            <w:pPr>
              <w:pStyle w:val="TableRow"/>
            </w:pPr>
          </w:p>
          <w:p w14:paraId="2A7D54DB" w14:textId="098535AA" w:rsidR="0047689D" w:rsidRPr="0047689D" w:rsidRDefault="0047689D">
            <w:pPr>
              <w:pStyle w:val="TableRow"/>
              <w:rPr>
                <w:color w:val="FF0000"/>
              </w:rPr>
            </w:pPr>
            <w:r>
              <w:rPr>
                <w:color w:val="FF0000"/>
              </w:rPr>
              <w:t>£1,015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BCBD4F8" w:rsidR="00E66558" w:rsidRDefault="009D71E8">
            <w:pPr>
              <w:pStyle w:val="TableRow"/>
            </w:pPr>
            <w:r>
              <w:t>£</w:t>
            </w:r>
            <w:r w:rsidR="0047689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589C3" w14:textId="77777777" w:rsidR="00E66558" w:rsidRDefault="009D71E8">
            <w:pPr>
              <w:pStyle w:val="TableRow"/>
            </w:pPr>
            <w:r>
              <w:t>£</w:t>
            </w:r>
            <w:r w:rsidR="0047689D">
              <w:t>90,890</w:t>
            </w:r>
          </w:p>
          <w:p w14:paraId="0EE6B80A" w14:textId="77777777" w:rsidR="0047689D" w:rsidRDefault="002B3250" w:rsidP="002B3250">
            <w:pPr>
              <w:pStyle w:val="TableRow"/>
              <w:ind w:left="0"/>
              <w:rPr>
                <w:color w:val="FF0000"/>
              </w:rPr>
            </w:pPr>
            <w:r>
              <w:t xml:space="preserve"> </w:t>
            </w:r>
            <w:r w:rsidR="0047689D">
              <w:rPr>
                <w:color w:val="FF0000"/>
              </w:rPr>
              <w:t>£</w:t>
            </w:r>
            <w:r>
              <w:rPr>
                <w:color w:val="FF0000"/>
              </w:rPr>
              <w:t>9,863</w:t>
            </w:r>
          </w:p>
          <w:p w14:paraId="2A7D54E2" w14:textId="1E4C2D17" w:rsidR="002B3250" w:rsidRPr="0047689D" w:rsidRDefault="002B3250" w:rsidP="002B3250">
            <w:pPr>
              <w:pStyle w:val="TableRow"/>
              <w:ind w:left="0"/>
              <w:rPr>
                <w:color w:val="FF0000"/>
              </w:rPr>
            </w:pPr>
            <w:r w:rsidRPr="002B3250">
              <w:rPr>
                <w:color w:val="4F81BD" w:themeColor="accent1"/>
              </w:rPr>
              <w:t>= £100,753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FA380" w14:textId="095F155E" w:rsidR="0047689D" w:rsidRPr="00046860" w:rsidRDefault="009D71E8" w:rsidP="00046860">
            <w:pPr>
              <w:spacing w:after="0"/>
              <w:rPr>
                <w:b/>
                <w:i/>
                <w:iCs/>
                <w:sz w:val="22"/>
                <w:u w:val="single"/>
              </w:rPr>
            </w:pPr>
            <w:r w:rsidRPr="00046860">
              <w:rPr>
                <w:b/>
                <w:i/>
                <w:iCs/>
                <w:sz w:val="22"/>
                <w:u w:val="single"/>
              </w:rPr>
              <w:t>What are your ultimate objectives for your disadvantaged pupils?</w:t>
            </w:r>
          </w:p>
          <w:p w14:paraId="4FBE31F6" w14:textId="77777777" w:rsidR="0047689D" w:rsidRPr="001C1E07" w:rsidRDefault="0047689D" w:rsidP="0047689D">
            <w:pPr>
              <w:spacing w:after="0"/>
              <w:rPr>
                <w:rFonts w:cs="Arial"/>
                <w:sz w:val="20"/>
                <w:u w:val="single"/>
              </w:rPr>
            </w:pPr>
            <w:r>
              <w:rPr>
                <w:rFonts w:cs="Arial"/>
                <w:sz w:val="20"/>
                <w:u w:val="single"/>
              </w:rPr>
              <w:t>Learning</w:t>
            </w:r>
            <w:r w:rsidRPr="001C1E07">
              <w:rPr>
                <w:rFonts w:cs="Arial"/>
                <w:sz w:val="20"/>
                <w:u w:val="single"/>
              </w:rPr>
              <w:t xml:space="preserve"> – Progress and Attainment</w:t>
            </w:r>
          </w:p>
          <w:p w14:paraId="4E8F80FC" w14:textId="32435A8F" w:rsidR="0047689D" w:rsidRDefault="008D5373" w:rsidP="008D5373">
            <w:pPr>
              <w:numPr>
                <w:ilvl w:val="0"/>
                <w:numId w:val="14"/>
              </w:numPr>
              <w:spacing w:after="0"/>
              <w:rPr>
                <w:rFonts w:cs="Arial"/>
                <w:sz w:val="20"/>
              </w:rPr>
            </w:pPr>
            <w:r>
              <w:rPr>
                <w:rFonts w:cs="Arial"/>
                <w:sz w:val="20"/>
              </w:rPr>
              <w:t>To narrow the</w:t>
            </w:r>
            <w:r w:rsidR="0047689D" w:rsidRPr="001C1E07">
              <w:rPr>
                <w:rFonts w:cs="Arial"/>
                <w:sz w:val="20"/>
              </w:rPr>
              <w:t xml:space="preserve"> gap between PP and non-PP pupils attainment rapidly</w:t>
            </w:r>
            <w:r w:rsidR="0047689D">
              <w:rPr>
                <w:rFonts w:cs="Arial"/>
                <w:sz w:val="20"/>
              </w:rPr>
              <w:t>, especially in reading, writing and maths</w:t>
            </w:r>
            <w:r>
              <w:rPr>
                <w:rFonts w:cs="Arial"/>
                <w:sz w:val="20"/>
              </w:rPr>
              <w:t>.</w:t>
            </w:r>
          </w:p>
          <w:p w14:paraId="72541C7C" w14:textId="5FBAB404" w:rsidR="0047689D" w:rsidRPr="008D5373" w:rsidRDefault="008D5373" w:rsidP="008D5373">
            <w:pPr>
              <w:pStyle w:val="ListParagraph"/>
              <w:numPr>
                <w:ilvl w:val="0"/>
                <w:numId w:val="14"/>
              </w:numPr>
              <w:spacing w:after="0"/>
              <w:rPr>
                <w:i/>
                <w:iCs/>
              </w:rPr>
            </w:pPr>
            <w:r>
              <w:rPr>
                <w:rFonts w:cs="Arial"/>
                <w:sz w:val="20"/>
              </w:rPr>
              <w:t>To ensure there are</w:t>
            </w:r>
            <w:r w:rsidR="0047689D">
              <w:rPr>
                <w:rFonts w:cs="Arial"/>
                <w:sz w:val="20"/>
              </w:rPr>
              <w:t xml:space="preserve"> h</w:t>
            </w:r>
            <w:r w:rsidR="0047689D" w:rsidRPr="001C1E07">
              <w:rPr>
                <w:rFonts w:cs="Arial"/>
                <w:sz w:val="20"/>
              </w:rPr>
              <w:t>igher rates of progress for SEND pupils.</w:t>
            </w:r>
          </w:p>
          <w:p w14:paraId="1ACC10F1" w14:textId="4D62456F" w:rsidR="008D5373" w:rsidRPr="0047689D" w:rsidRDefault="008D5373" w:rsidP="008D5373">
            <w:pPr>
              <w:pStyle w:val="ListParagraph"/>
              <w:numPr>
                <w:ilvl w:val="0"/>
                <w:numId w:val="14"/>
              </w:numPr>
              <w:spacing w:after="0"/>
              <w:rPr>
                <w:i/>
                <w:iCs/>
              </w:rPr>
            </w:pPr>
            <w:r>
              <w:rPr>
                <w:rFonts w:cs="Arial"/>
                <w:sz w:val="20"/>
              </w:rPr>
              <w:t>To enhance oral language skills for EYFS/KS1 pupils through NELI intervention.</w:t>
            </w:r>
          </w:p>
          <w:p w14:paraId="1FD5B231" w14:textId="77777777" w:rsidR="0047689D" w:rsidRPr="001C1E07" w:rsidRDefault="0047689D" w:rsidP="0047689D">
            <w:pPr>
              <w:spacing w:after="0"/>
              <w:rPr>
                <w:rFonts w:cs="Arial"/>
                <w:sz w:val="20"/>
                <w:u w:val="single"/>
              </w:rPr>
            </w:pPr>
            <w:r w:rsidRPr="001C1E07">
              <w:rPr>
                <w:rFonts w:cs="Arial"/>
                <w:sz w:val="20"/>
                <w:u w:val="single"/>
              </w:rPr>
              <w:t>Covid-19 – Catch-Up</w:t>
            </w:r>
          </w:p>
          <w:p w14:paraId="3C7C8153" w14:textId="77FC946E" w:rsidR="0047689D" w:rsidRDefault="008D5373" w:rsidP="008D5373">
            <w:pPr>
              <w:numPr>
                <w:ilvl w:val="0"/>
                <w:numId w:val="14"/>
              </w:numPr>
              <w:spacing w:after="0"/>
              <w:rPr>
                <w:rFonts w:cs="Arial"/>
                <w:sz w:val="20"/>
              </w:rPr>
            </w:pPr>
            <w:r>
              <w:rPr>
                <w:rFonts w:cs="Arial"/>
                <w:sz w:val="20"/>
              </w:rPr>
              <w:t>To ensure that a</w:t>
            </w:r>
            <w:r w:rsidR="0047689D" w:rsidRPr="001C1E07">
              <w:rPr>
                <w:rFonts w:cs="Arial"/>
                <w:sz w:val="20"/>
              </w:rPr>
              <w:t>ny gaps for PP that have been exacerbated by interruptions to learning due to the Covid-19 pandemic will narrow rapidly – children will ‘catch up’.</w:t>
            </w:r>
            <w:r w:rsidR="0047689D">
              <w:rPr>
                <w:rFonts w:cs="Arial"/>
                <w:sz w:val="20"/>
              </w:rPr>
              <w:t xml:space="preserve"> </w:t>
            </w:r>
          </w:p>
          <w:p w14:paraId="1FC36681" w14:textId="68816252" w:rsidR="0047689D" w:rsidRDefault="008D5373" w:rsidP="008D5373">
            <w:pPr>
              <w:numPr>
                <w:ilvl w:val="0"/>
                <w:numId w:val="14"/>
              </w:numPr>
              <w:spacing w:after="0"/>
              <w:rPr>
                <w:rFonts w:cs="Arial"/>
                <w:sz w:val="20"/>
              </w:rPr>
            </w:pPr>
            <w:r>
              <w:rPr>
                <w:rFonts w:cs="Arial"/>
                <w:sz w:val="20"/>
              </w:rPr>
              <w:t xml:space="preserve">To enable all </w:t>
            </w:r>
            <w:r w:rsidR="0047689D" w:rsidRPr="0047689D">
              <w:rPr>
                <w:rFonts w:cs="Arial"/>
                <w:sz w:val="20"/>
              </w:rPr>
              <w:t>PP pupils to access high quality remote learning in the event of self-isolation or a local or national lockdown.</w:t>
            </w:r>
          </w:p>
          <w:p w14:paraId="4C1F8BD3" w14:textId="77777777" w:rsidR="008D5373" w:rsidRDefault="008D5373" w:rsidP="008D5373">
            <w:pPr>
              <w:spacing w:after="0"/>
              <w:rPr>
                <w:rFonts w:cs="Arial"/>
                <w:sz w:val="20"/>
                <w:u w:val="single"/>
              </w:rPr>
            </w:pPr>
            <w:r w:rsidRPr="001C1E07">
              <w:rPr>
                <w:rFonts w:cs="Arial"/>
                <w:sz w:val="20"/>
                <w:u w:val="single"/>
              </w:rPr>
              <w:t>Mental Health</w:t>
            </w:r>
          </w:p>
          <w:p w14:paraId="46A5E065" w14:textId="7355B9AB" w:rsidR="008D5373" w:rsidRPr="008D5373" w:rsidRDefault="008D5373" w:rsidP="008D5373">
            <w:pPr>
              <w:pStyle w:val="ListParagraph"/>
              <w:numPr>
                <w:ilvl w:val="0"/>
                <w:numId w:val="14"/>
              </w:numPr>
              <w:spacing w:after="0"/>
              <w:rPr>
                <w:rFonts w:cs="Arial"/>
                <w:sz w:val="20"/>
                <w:u w:val="single"/>
              </w:rPr>
            </w:pPr>
            <w:r w:rsidRPr="008D5373">
              <w:rPr>
                <w:rFonts w:cs="Arial"/>
                <w:sz w:val="20"/>
              </w:rPr>
              <w:t>T</w:t>
            </w:r>
            <w:r>
              <w:rPr>
                <w:rFonts w:cs="Arial"/>
                <w:sz w:val="20"/>
              </w:rPr>
              <w:t>o target</w:t>
            </w:r>
            <w:r w:rsidRPr="008D5373">
              <w:rPr>
                <w:rFonts w:cs="Arial"/>
                <w:sz w:val="20"/>
              </w:rPr>
              <w:t xml:space="preserve"> children with existing mental health needs or those that may have arisen during/been exacerba</w:t>
            </w:r>
            <w:r>
              <w:rPr>
                <w:rFonts w:cs="Arial"/>
                <w:sz w:val="20"/>
              </w:rPr>
              <w:t>ted by the Covid-19 pandemic so that they are</w:t>
            </w:r>
            <w:r w:rsidRPr="008D5373">
              <w:rPr>
                <w:rFonts w:cs="Arial"/>
                <w:sz w:val="20"/>
              </w:rPr>
              <w:t xml:space="preserve"> supported </w:t>
            </w:r>
            <w:r>
              <w:rPr>
                <w:rFonts w:cs="Arial"/>
                <w:sz w:val="20"/>
              </w:rPr>
              <w:t>in</w:t>
            </w:r>
            <w:r w:rsidRPr="008D5373">
              <w:rPr>
                <w:rFonts w:cs="Arial"/>
                <w:sz w:val="20"/>
              </w:rPr>
              <w:t xml:space="preserve"> school and develop strategies to help them manage their difficulties both in and out of school.</w:t>
            </w:r>
          </w:p>
          <w:p w14:paraId="76437E98" w14:textId="77777777" w:rsidR="008D5373" w:rsidRPr="001C1E07" w:rsidRDefault="008D5373" w:rsidP="008D5373">
            <w:pPr>
              <w:spacing w:after="0"/>
              <w:rPr>
                <w:rFonts w:cs="Arial"/>
                <w:sz w:val="20"/>
                <w:u w:val="single"/>
              </w:rPr>
            </w:pPr>
            <w:r w:rsidRPr="001C1E07">
              <w:rPr>
                <w:rFonts w:cs="Arial"/>
                <w:sz w:val="20"/>
                <w:u w:val="single"/>
              </w:rPr>
              <w:t>Attendance</w:t>
            </w:r>
          </w:p>
          <w:p w14:paraId="3AC0C238" w14:textId="7308DA63" w:rsidR="008D5373" w:rsidRPr="008D5373" w:rsidRDefault="008D5373" w:rsidP="008D5373">
            <w:pPr>
              <w:pStyle w:val="ListParagraph"/>
              <w:numPr>
                <w:ilvl w:val="0"/>
                <w:numId w:val="14"/>
              </w:numPr>
              <w:spacing w:after="0"/>
              <w:rPr>
                <w:rFonts w:cs="Arial"/>
                <w:sz w:val="20"/>
                <w:u w:val="single"/>
              </w:rPr>
            </w:pPr>
            <w:r>
              <w:rPr>
                <w:rFonts w:cs="Arial"/>
                <w:sz w:val="20"/>
              </w:rPr>
              <w:t>To address persistent absentees and support families</w:t>
            </w:r>
            <w:r w:rsidRPr="008D5373">
              <w:rPr>
                <w:rFonts w:cs="Arial"/>
                <w:sz w:val="20"/>
              </w:rPr>
              <w:t xml:space="preserve"> </w:t>
            </w:r>
            <w:r>
              <w:rPr>
                <w:rFonts w:cs="Arial"/>
                <w:sz w:val="20"/>
              </w:rPr>
              <w:t>so that pupils</w:t>
            </w:r>
            <w:r w:rsidRPr="008D5373">
              <w:rPr>
                <w:rFonts w:cs="Arial"/>
                <w:sz w:val="20"/>
              </w:rPr>
              <w:t xml:space="preserve"> attend school </w:t>
            </w:r>
            <w:r>
              <w:rPr>
                <w:rFonts w:cs="Arial"/>
                <w:sz w:val="20"/>
              </w:rPr>
              <w:t>as expected</w:t>
            </w:r>
            <w:r w:rsidRPr="008D5373">
              <w:rPr>
                <w:rFonts w:cs="Arial"/>
                <w:sz w:val="20"/>
              </w:rPr>
              <w:t>.</w:t>
            </w:r>
          </w:p>
          <w:p w14:paraId="5ADCA40A" w14:textId="77777777" w:rsidR="008D5373" w:rsidRPr="001C1E07" w:rsidRDefault="008D5373" w:rsidP="008D5373">
            <w:pPr>
              <w:spacing w:after="0"/>
              <w:rPr>
                <w:rFonts w:cs="Arial"/>
                <w:sz w:val="20"/>
                <w:u w:val="single"/>
              </w:rPr>
            </w:pPr>
            <w:r w:rsidRPr="001C1E07">
              <w:rPr>
                <w:rFonts w:cs="Arial"/>
                <w:sz w:val="20"/>
                <w:u w:val="single"/>
              </w:rPr>
              <w:t>Community</w:t>
            </w:r>
          </w:p>
          <w:p w14:paraId="57EA2EBE" w14:textId="4ECDF24B" w:rsidR="008D5373" w:rsidRPr="008D5373" w:rsidRDefault="00046860" w:rsidP="008D5373">
            <w:pPr>
              <w:pStyle w:val="ListParagraph"/>
              <w:numPr>
                <w:ilvl w:val="0"/>
                <w:numId w:val="14"/>
              </w:numPr>
              <w:spacing w:after="0"/>
              <w:rPr>
                <w:rFonts w:cs="Arial"/>
                <w:sz w:val="20"/>
                <w:u w:val="single"/>
              </w:rPr>
            </w:pPr>
            <w:r>
              <w:rPr>
                <w:rFonts w:cs="Arial"/>
                <w:sz w:val="20"/>
              </w:rPr>
              <w:t>To s</w:t>
            </w:r>
            <w:r w:rsidR="008D5373" w:rsidRPr="008D5373">
              <w:rPr>
                <w:rFonts w:cs="Arial"/>
                <w:sz w:val="20"/>
              </w:rPr>
              <w:t>upport families to enable them to support their children’s learning and well-being.</w:t>
            </w:r>
          </w:p>
          <w:p w14:paraId="7BFC66B1" w14:textId="77777777" w:rsidR="008D5373" w:rsidRPr="008D5373" w:rsidRDefault="008D5373" w:rsidP="008D5373">
            <w:pPr>
              <w:spacing w:after="0"/>
              <w:rPr>
                <w:rFonts w:cs="Arial"/>
                <w:sz w:val="20"/>
                <w:u w:val="single"/>
              </w:rPr>
            </w:pPr>
          </w:p>
          <w:p w14:paraId="59E45A82" w14:textId="1DB22971" w:rsidR="008D5373" w:rsidRPr="00046860" w:rsidRDefault="009D71E8" w:rsidP="00046860">
            <w:pPr>
              <w:spacing w:after="0"/>
              <w:rPr>
                <w:b/>
                <w:i/>
                <w:iCs/>
                <w:sz w:val="22"/>
                <w:u w:val="single"/>
              </w:rPr>
            </w:pPr>
            <w:r w:rsidRPr="00046860">
              <w:rPr>
                <w:b/>
                <w:i/>
                <w:iCs/>
                <w:sz w:val="22"/>
                <w:u w:val="single"/>
              </w:rPr>
              <w:t>How does your current pupil premium strategy plan work towards achieving those objectives?</w:t>
            </w:r>
          </w:p>
          <w:p w14:paraId="03200923" w14:textId="2B03B544" w:rsidR="008D5373" w:rsidRPr="008D5373" w:rsidRDefault="008D5373" w:rsidP="008D5373">
            <w:pPr>
              <w:spacing w:after="0"/>
              <w:rPr>
                <w:rFonts w:cs="Arial"/>
                <w:iCs/>
                <w:sz w:val="20"/>
                <w:szCs w:val="20"/>
              </w:rPr>
            </w:pPr>
            <w:r w:rsidRPr="008D5373">
              <w:rPr>
                <w:rFonts w:cs="Arial"/>
                <w:iCs/>
                <w:sz w:val="20"/>
                <w:szCs w:val="20"/>
              </w:rPr>
              <w:t xml:space="preserve">This strategy plan is strengthened by having the Inclusion lead and FSW out of class for this academic year. This will offer support to staff via CPD and regular, rigorous monitoring and evaluation of impact. </w:t>
            </w:r>
          </w:p>
          <w:p w14:paraId="484DC28D" w14:textId="30EB8636" w:rsidR="008D5373" w:rsidRPr="008D5373" w:rsidRDefault="008D5373" w:rsidP="008D5373">
            <w:pPr>
              <w:spacing w:after="0"/>
              <w:rPr>
                <w:rFonts w:cs="Arial"/>
                <w:iCs/>
                <w:sz w:val="20"/>
                <w:szCs w:val="20"/>
              </w:rPr>
            </w:pPr>
            <w:r w:rsidRPr="008D5373">
              <w:rPr>
                <w:rFonts w:cs="Arial"/>
                <w:iCs/>
                <w:sz w:val="20"/>
                <w:szCs w:val="20"/>
              </w:rPr>
              <w:t xml:space="preserve">For our children this will also provide additional reading and intervention opportunities. </w:t>
            </w:r>
          </w:p>
          <w:p w14:paraId="5688A60D" w14:textId="466EA549" w:rsidR="008D5373" w:rsidRDefault="008D5373" w:rsidP="008D5373">
            <w:pPr>
              <w:spacing w:after="0"/>
              <w:rPr>
                <w:rFonts w:cs="Arial"/>
                <w:iCs/>
                <w:sz w:val="20"/>
                <w:szCs w:val="20"/>
              </w:rPr>
            </w:pPr>
            <w:r w:rsidRPr="008D5373">
              <w:rPr>
                <w:rFonts w:cs="Arial"/>
                <w:iCs/>
                <w:sz w:val="20"/>
                <w:szCs w:val="20"/>
              </w:rPr>
              <w:t>Our families will be increasing involved in the school community through a variety of workshops, parent/pupil events and ongoing</w:t>
            </w:r>
            <w:r w:rsidR="00046860">
              <w:rPr>
                <w:rFonts w:cs="Arial"/>
                <w:iCs/>
                <w:sz w:val="20"/>
                <w:szCs w:val="20"/>
              </w:rPr>
              <w:t>, target</w:t>
            </w:r>
            <w:r w:rsidRPr="008D5373">
              <w:rPr>
                <w:rFonts w:cs="Arial"/>
                <w:iCs/>
                <w:sz w:val="20"/>
                <w:szCs w:val="20"/>
              </w:rPr>
              <w:t xml:space="preserve">ed support from the FSW. </w:t>
            </w:r>
          </w:p>
          <w:p w14:paraId="76369CA6" w14:textId="77777777" w:rsidR="00046860" w:rsidRPr="008D5373" w:rsidRDefault="00046860" w:rsidP="008D5373">
            <w:pPr>
              <w:spacing w:after="0"/>
              <w:rPr>
                <w:rFonts w:cs="Arial"/>
                <w:iCs/>
                <w:sz w:val="20"/>
                <w:szCs w:val="20"/>
              </w:rPr>
            </w:pPr>
          </w:p>
          <w:p w14:paraId="0770542B" w14:textId="77777777" w:rsidR="00E66558" w:rsidRDefault="009D71E8" w:rsidP="002C0693">
            <w:pPr>
              <w:spacing w:after="0"/>
              <w:rPr>
                <w:b/>
                <w:i/>
                <w:iCs/>
                <w:sz w:val="22"/>
                <w:u w:val="single"/>
              </w:rPr>
            </w:pPr>
            <w:r w:rsidRPr="00046860">
              <w:rPr>
                <w:b/>
                <w:i/>
                <w:iCs/>
                <w:sz w:val="22"/>
                <w:u w:val="single"/>
              </w:rPr>
              <w:t>What are the key principles of your strategy plan?</w:t>
            </w:r>
          </w:p>
          <w:p w14:paraId="370EE136" w14:textId="707397DE" w:rsidR="00046860" w:rsidRDefault="00046860" w:rsidP="002C0693">
            <w:pPr>
              <w:spacing w:after="0"/>
              <w:rPr>
                <w:iCs/>
                <w:sz w:val="20"/>
              </w:rPr>
            </w:pPr>
            <w:r w:rsidRPr="002C0693">
              <w:rPr>
                <w:iCs/>
                <w:sz w:val="20"/>
              </w:rPr>
              <w:t xml:space="preserve">When we make decision about using PP funding it is important to consider the context of our school and the challenges it faces. We also use the EEF research and guidance. Common barriers to learning for disadvantaged pupils can be: less support from home, weak language and communication skills, lack of confidence, more frequent behaviour difficulties and attendance and punctuality issues. There may also be complex family situations that prevent children from flourishing. </w:t>
            </w:r>
          </w:p>
          <w:p w14:paraId="1D96118B" w14:textId="77777777" w:rsidR="002C0693" w:rsidRPr="002C0693" w:rsidRDefault="002C0693" w:rsidP="002C0693">
            <w:pPr>
              <w:spacing w:after="0"/>
              <w:rPr>
                <w:iCs/>
                <w:sz w:val="20"/>
              </w:rPr>
            </w:pPr>
          </w:p>
          <w:p w14:paraId="28F93427" w14:textId="306F3861" w:rsidR="00046860" w:rsidRDefault="00046860" w:rsidP="002C0693">
            <w:pPr>
              <w:spacing w:after="0"/>
              <w:rPr>
                <w:iCs/>
                <w:sz w:val="20"/>
              </w:rPr>
            </w:pPr>
            <w:r w:rsidRPr="002C0693">
              <w:rPr>
                <w:iCs/>
                <w:sz w:val="20"/>
              </w:rPr>
              <w:t xml:space="preserve">We will ensure that all staff are involved in the analysis of data and identification of pupils, so that they are fully aware of strengths and weaknesses across the school. All staff know who the disadvantaged pupils are in their class and provision is </w:t>
            </w:r>
            <w:r w:rsidR="002C0693" w:rsidRPr="002C0693">
              <w:rPr>
                <w:iCs/>
                <w:sz w:val="20"/>
              </w:rPr>
              <w:t xml:space="preserve">adapted appropriately Pupils who require an intervention are identified by the class teacher/SENCO/Headteacher. </w:t>
            </w:r>
          </w:p>
          <w:p w14:paraId="35D2A92C" w14:textId="77777777" w:rsidR="002C0693" w:rsidRPr="002C0693" w:rsidRDefault="002C0693" w:rsidP="002C0693">
            <w:pPr>
              <w:spacing w:after="0"/>
              <w:rPr>
                <w:iCs/>
                <w:sz w:val="20"/>
              </w:rPr>
            </w:pPr>
          </w:p>
          <w:p w14:paraId="113B2573" w14:textId="762595B7" w:rsidR="00046860" w:rsidRDefault="00046860" w:rsidP="002C0693">
            <w:pPr>
              <w:spacing w:after="0"/>
              <w:rPr>
                <w:iCs/>
                <w:sz w:val="20"/>
              </w:rPr>
            </w:pPr>
            <w:r w:rsidRPr="002C0693">
              <w:rPr>
                <w:iCs/>
                <w:sz w:val="20"/>
              </w:rPr>
              <w:t xml:space="preserve">We ensure that teaching and learning opportunities meet the needs of all pupils and ensure that appropriate provision is made for pupils who belong to vulnerable groups. </w:t>
            </w:r>
          </w:p>
          <w:p w14:paraId="1AED8B5D" w14:textId="77777777" w:rsidR="002C0693" w:rsidRPr="002C0693" w:rsidRDefault="002C0693" w:rsidP="002C0693">
            <w:pPr>
              <w:spacing w:after="0"/>
              <w:rPr>
                <w:iCs/>
                <w:sz w:val="20"/>
              </w:rPr>
            </w:pPr>
          </w:p>
          <w:p w14:paraId="4F5CE2AE" w14:textId="3A9AF664" w:rsidR="002C0693" w:rsidRDefault="00046860" w:rsidP="002C0693">
            <w:pPr>
              <w:spacing w:after="0"/>
              <w:rPr>
                <w:iCs/>
                <w:sz w:val="20"/>
              </w:rPr>
            </w:pPr>
            <w:r w:rsidRPr="002C0693">
              <w:rPr>
                <w:iCs/>
                <w:sz w:val="20"/>
              </w:rPr>
              <w:t xml:space="preserve">In making provision for socially disadvantaged pupils we recognise that not all pupils are registered for free school meals. We reserve the right to allocate the PP funding to support any pupil or groups of pupils the school has legitimately identified as being social disadvantaged. </w:t>
            </w:r>
            <w:r w:rsidR="002C0693">
              <w:rPr>
                <w:iCs/>
                <w:sz w:val="20"/>
              </w:rPr>
              <w:t xml:space="preserve">As a school, we identify those pupils who have 3 or more ACEs and complete QCA behaviour assessments for all pupils to help us to target interventions to the pupils who are most in need. </w:t>
            </w:r>
          </w:p>
          <w:p w14:paraId="65EB300B" w14:textId="77777777" w:rsidR="002C0693" w:rsidRPr="002C0693" w:rsidRDefault="002C0693" w:rsidP="002C0693">
            <w:pPr>
              <w:spacing w:after="0"/>
              <w:rPr>
                <w:iCs/>
                <w:sz w:val="20"/>
              </w:rPr>
            </w:pPr>
          </w:p>
          <w:p w14:paraId="2A7D54E9" w14:textId="335AF470" w:rsidR="00046860" w:rsidRPr="00046860" w:rsidRDefault="00046860" w:rsidP="002C0693">
            <w:pPr>
              <w:spacing w:after="0"/>
              <w:rPr>
                <w:iCs/>
                <w:sz w:val="22"/>
              </w:rPr>
            </w:pPr>
            <w:r w:rsidRPr="002C0693">
              <w:rPr>
                <w:iCs/>
                <w:sz w:val="20"/>
              </w:rPr>
              <w:t>PP funding will be allocated following a needs analysis which will identify priority classes,</w:t>
            </w:r>
            <w:r w:rsidRPr="002C0693">
              <w:rPr>
                <w:iCs/>
                <w:sz w:val="18"/>
              </w:rPr>
              <w:t xml:space="preserve"> </w:t>
            </w:r>
            <w:r w:rsidRPr="002C0693">
              <w:rPr>
                <w:iCs/>
                <w:sz w:val="20"/>
              </w:rPr>
              <w:t xml:space="preserve">groups or individuals. Limited funding and resources means that not all children receiving free school meals will be in </w:t>
            </w:r>
            <w:r w:rsidR="002C0693">
              <w:rPr>
                <w:iCs/>
                <w:sz w:val="20"/>
              </w:rPr>
              <w:t>receipt o</w:t>
            </w:r>
            <w:r w:rsidRPr="002C0693">
              <w:rPr>
                <w:iCs/>
                <w:sz w:val="20"/>
              </w:rPr>
              <w:t xml:space="preserve">f pupil premium interventions at one time.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2C0693" w14:paraId="56A98509" w14:textId="77777777" w:rsidTr="00465C30">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4889" w14:textId="014548E0" w:rsidR="002C0693" w:rsidRPr="00AC3A45" w:rsidRDefault="002C0693" w:rsidP="002C0693">
            <w:pPr>
              <w:pStyle w:val="TableRowCentered"/>
              <w:jc w:val="left"/>
              <w:rPr>
                <w:rFonts w:cs="Arial"/>
              </w:rPr>
            </w:pPr>
            <w:r>
              <w:rPr>
                <w:rFonts w:cs="Arial"/>
              </w:rPr>
              <w:t>INTERNAL BARRIERS</w:t>
            </w:r>
          </w:p>
        </w:tc>
      </w:tr>
      <w:tr w:rsidR="002C069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2C0693" w:rsidRDefault="002C0693" w:rsidP="002C0693">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F5BB6AB" w:rsidR="002C0693" w:rsidRDefault="002C0693" w:rsidP="002C0693">
            <w:pPr>
              <w:pStyle w:val="TableRowCentered"/>
              <w:jc w:val="left"/>
            </w:pPr>
            <w:r w:rsidRPr="00AC3A45">
              <w:rPr>
                <w:rFonts w:cs="Arial"/>
              </w:rPr>
              <w:t>Low attainment on entry to EYFS – below local and national</w:t>
            </w:r>
          </w:p>
        </w:tc>
      </w:tr>
      <w:tr w:rsidR="002C069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2C0693" w:rsidRDefault="002C0693" w:rsidP="002C069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C7BAC45" w:rsidR="002C0693" w:rsidRDefault="002C0693" w:rsidP="002C0693">
            <w:pPr>
              <w:pStyle w:val="TableRowCentered"/>
              <w:jc w:val="left"/>
              <w:rPr>
                <w:sz w:val="22"/>
                <w:szCs w:val="22"/>
              </w:rPr>
            </w:pPr>
            <w:r w:rsidRPr="00AC3A45">
              <w:rPr>
                <w:rFonts w:cs="Arial"/>
              </w:rPr>
              <w:t xml:space="preserve">Low attainment and progress throughout KS1 and KS2 </w:t>
            </w:r>
          </w:p>
        </w:tc>
      </w:tr>
      <w:tr w:rsidR="002C0693" w14:paraId="483FF11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87252" w14:textId="1DF453B2" w:rsidR="002C0693" w:rsidRDefault="002C0693" w:rsidP="002C069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68A2F" w14:textId="70D870E3" w:rsidR="002C0693" w:rsidRPr="00AC3A45" w:rsidRDefault="002C0693" w:rsidP="002C0693">
            <w:pPr>
              <w:pStyle w:val="TableRowCentered"/>
              <w:jc w:val="left"/>
              <w:rPr>
                <w:rFonts w:cs="Arial"/>
              </w:rPr>
            </w:pPr>
            <w:r>
              <w:rPr>
                <w:rFonts w:cs="Arial"/>
              </w:rPr>
              <w:t>Weak language and communication skills.</w:t>
            </w:r>
          </w:p>
        </w:tc>
      </w:tr>
      <w:tr w:rsidR="002C069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C52D4FE" w:rsidR="002C0693" w:rsidRDefault="002C0693" w:rsidP="002C0693">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F8C86FD" w:rsidR="002C0693" w:rsidRDefault="002C0693" w:rsidP="002C0693">
            <w:pPr>
              <w:pStyle w:val="TableRowCentered"/>
              <w:jc w:val="left"/>
              <w:rPr>
                <w:sz w:val="22"/>
                <w:szCs w:val="22"/>
              </w:rPr>
            </w:pPr>
            <w:r w:rsidRPr="00AC3A45">
              <w:rPr>
                <w:rFonts w:cs="Arial"/>
              </w:rPr>
              <w:t>High percentage of SEND children, including those with EHCPs.</w:t>
            </w:r>
          </w:p>
        </w:tc>
      </w:tr>
      <w:tr w:rsidR="002C069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D2C4FEA" w:rsidR="002C0693" w:rsidRDefault="002C0693" w:rsidP="002C0693">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D239364" w:rsidR="002C0693" w:rsidRDefault="002C0693" w:rsidP="002C0693">
            <w:pPr>
              <w:pStyle w:val="TableRowCentered"/>
              <w:jc w:val="left"/>
              <w:rPr>
                <w:iCs/>
                <w:sz w:val="22"/>
              </w:rPr>
            </w:pPr>
            <w:r w:rsidRPr="00AC3A45">
              <w:rPr>
                <w:rFonts w:cs="Arial"/>
              </w:rPr>
              <w:t>Low engagement/lack of resilience/self-esteem</w:t>
            </w:r>
          </w:p>
        </w:tc>
      </w:tr>
      <w:tr w:rsidR="002C0693" w14:paraId="63FBE86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2E03" w14:textId="5215D177" w:rsidR="002C0693" w:rsidRDefault="002C0693" w:rsidP="002C069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60AE0" w14:textId="748FBA70" w:rsidR="002C0693" w:rsidRPr="00AC3A45" w:rsidRDefault="002C0693" w:rsidP="002C0693">
            <w:pPr>
              <w:pStyle w:val="TableRowCentered"/>
              <w:jc w:val="left"/>
              <w:rPr>
                <w:rFonts w:cs="Arial"/>
              </w:rPr>
            </w:pPr>
            <w:r>
              <w:rPr>
                <w:rFonts w:cs="Arial"/>
              </w:rPr>
              <w:t>More frequent behaviour difficulties</w:t>
            </w:r>
          </w:p>
        </w:tc>
      </w:tr>
      <w:tr w:rsidR="002C0693" w14:paraId="17C3B8D0" w14:textId="77777777" w:rsidTr="00D25F0F">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68C2" w14:textId="50DC14B9" w:rsidR="002C0693" w:rsidRPr="00AC3A45" w:rsidRDefault="002C0693" w:rsidP="002C0693">
            <w:pPr>
              <w:pStyle w:val="TableRowCentered"/>
              <w:jc w:val="left"/>
              <w:rPr>
                <w:rFonts w:cs="Arial"/>
              </w:rPr>
            </w:pPr>
            <w:r>
              <w:rPr>
                <w:rFonts w:cs="Arial"/>
              </w:rPr>
              <w:t>EXTERNAL BARRIERS</w:t>
            </w:r>
          </w:p>
        </w:tc>
      </w:tr>
      <w:tr w:rsidR="002C069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8E58C7B" w:rsidR="002C0693" w:rsidRDefault="002C0693" w:rsidP="002C0693">
            <w:pPr>
              <w:pStyle w:val="TableRow"/>
              <w:rPr>
                <w:sz w:val="22"/>
                <w:szCs w:val="22"/>
              </w:rPr>
            </w:pPr>
            <w:bookmarkStart w:id="16" w:name="_Toc443397160"/>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647ACE7" w:rsidR="002C0693" w:rsidRDefault="002C0693" w:rsidP="002C0693">
            <w:pPr>
              <w:pStyle w:val="TableRowCentered"/>
              <w:jc w:val="left"/>
              <w:rPr>
                <w:iCs/>
                <w:sz w:val="22"/>
              </w:rPr>
            </w:pPr>
            <w:r w:rsidRPr="00AC3A45">
              <w:rPr>
                <w:rFonts w:cs="Arial"/>
              </w:rPr>
              <w:t xml:space="preserve">Home support/Parental engagement (support with reading, homework, late into school, no breakfast, tired, </w:t>
            </w:r>
            <w:proofErr w:type="spellStart"/>
            <w:r w:rsidRPr="00AC3A45">
              <w:rPr>
                <w:rFonts w:cs="Arial"/>
              </w:rPr>
              <w:t>etc</w:t>
            </w:r>
            <w:proofErr w:type="spellEnd"/>
            <w:r w:rsidRPr="00AC3A45">
              <w:rPr>
                <w:rFonts w:cs="Arial"/>
              </w:rPr>
              <w:t>).</w:t>
            </w:r>
          </w:p>
        </w:tc>
      </w:tr>
      <w:tr w:rsidR="002C0693" w14:paraId="3A4C87B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19801" w14:textId="49E1C3E8" w:rsidR="002C0693" w:rsidRDefault="002C0693" w:rsidP="002C0693">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12D1D" w14:textId="028BAF8D" w:rsidR="002C0693" w:rsidRPr="00AC3A45" w:rsidRDefault="002C0693" w:rsidP="002C0693">
            <w:pPr>
              <w:pStyle w:val="TableRowCentered"/>
              <w:jc w:val="left"/>
              <w:rPr>
                <w:rFonts w:cs="Arial"/>
              </w:rPr>
            </w:pPr>
            <w:r>
              <w:rPr>
                <w:rFonts w:cs="Arial"/>
              </w:rPr>
              <w:t>Attendance and Punctuality issues</w:t>
            </w:r>
          </w:p>
        </w:tc>
      </w:tr>
      <w:tr w:rsidR="002C0693" w14:paraId="609729D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924DB" w14:textId="7B6C7880" w:rsidR="002C0693" w:rsidRDefault="002C0693" w:rsidP="002C0693">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7DD71" w14:textId="16C10AD6" w:rsidR="002C0693" w:rsidRDefault="002C0693" w:rsidP="002C0693">
            <w:pPr>
              <w:pStyle w:val="TableRowCentered"/>
              <w:jc w:val="left"/>
              <w:rPr>
                <w:iCs/>
                <w:sz w:val="22"/>
              </w:rPr>
            </w:pPr>
            <w:r w:rsidRPr="00AC3A45">
              <w:rPr>
                <w:rFonts w:cs="Arial"/>
              </w:rPr>
              <w:t>Area of high deprivation (0.3 on school deprivation indicator)</w:t>
            </w:r>
          </w:p>
        </w:tc>
      </w:tr>
      <w:tr w:rsidR="002C0693" w14:paraId="18097A9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D0922" w14:textId="44228066" w:rsidR="002C0693" w:rsidRDefault="002C0693" w:rsidP="002C0693">
            <w:pPr>
              <w:pStyle w:val="TableRow"/>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44F77" w14:textId="06C98352" w:rsidR="002C0693" w:rsidRDefault="002C0693" w:rsidP="002C0693">
            <w:pPr>
              <w:pStyle w:val="TableRowCentered"/>
              <w:jc w:val="left"/>
              <w:rPr>
                <w:iCs/>
                <w:sz w:val="22"/>
              </w:rPr>
            </w:pPr>
            <w:r w:rsidRPr="00AC3A45">
              <w:rPr>
                <w:rFonts w:cs="Arial"/>
              </w:rPr>
              <w:t>Housing issues i.e. massive overcrowding, poor quality accommodation</w:t>
            </w:r>
          </w:p>
        </w:tc>
      </w:tr>
      <w:tr w:rsidR="002C0693" w14:paraId="3E694F2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E026" w14:textId="69B4AAF5" w:rsidR="002C0693" w:rsidRDefault="002C0693" w:rsidP="002C0693">
            <w:pPr>
              <w:pStyle w:val="TableRow"/>
              <w:rPr>
                <w:sz w:val="22"/>
                <w:szCs w:val="22"/>
              </w:rPr>
            </w:pPr>
            <w:r>
              <w:rPr>
                <w:sz w:val="22"/>
                <w:szCs w:val="22"/>
              </w:rPr>
              <w:t>11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5E905" w14:textId="7BBF9084" w:rsidR="002C0693" w:rsidRDefault="002C0693" w:rsidP="002C0693">
            <w:pPr>
              <w:pStyle w:val="TableRowCentered"/>
              <w:jc w:val="left"/>
              <w:rPr>
                <w:iCs/>
                <w:sz w:val="22"/>
              </w:rPr>
            </w:pPr>
            <w:r w:rsidRPr="00AC3A45">
              <w:rPr>
                <w:rFonts w:cs="Arial"/>
              </w:rPr>
              <w:t>Exposure to Adverse Childhood Experience, i.e. broken family structures, trauma or mental health issues in the family</w:t>
            </w:r>
          </w:p>
        </w:tc>
      </w:tr>
      <w:tr w:rsidR="002C0693" w14:paraId="441AC32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B1EE1" w14:textId="27E1C574" w:rsidR="002C0693" w:rsidRDefault="002C0693" w:rsidP="002C0693">
            <w:pPr>
              <w:pStyle w:val="TableRow"/>
              <w:rPr>
                <w:sz w:val="22"/>
                <w:szCs w:val="22"/>
              </w:rPr>
            </w:pPr>
            <w:r>
              <w:rPr>
                <w:sz w:val="22"/>
                <w:szCs w:val="22"/>
              </w:rPr>
              <w:t>12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5FFB" w14:textId="7F180CD6" w:rsidR="002C0693" w:rsidRDefault="002C0693" w:rsidP="002C0693">
            <w:pPr>
              <w:pStyle w:val="TableRowCentered"/>
              <w:jc w:val="left"/>
              <w:rPr>
                <w:iCs/>
                <w:sz w:val="22"/>
              </w:rPr>
            </w:pPr>
            <w:r w:rsidRPr="00AC3A45">
              <w:rPr>
                <w:rFonts w:cs="Arial"/>
              </w:rPr>
              <w:t>Safeguarding and welfare issues which may lead to multi-agency involvement</w:t>
            </w:r>
          </w:p>
        </w:tc>
      </w:tr>
      <w:tr w:rsidR="002C0693" w14:paraId="0AA1DE9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0335A" w14:textId="3EECB010" w:rsidR="002C0693" w:rsidRDefault="002C0693" w:rsidP="002C0693">
            <w:pPr>
              <w:pStyle w:val="TableRow"/>
              <w:rPr>
                <w:sz w:val="22"/>
                <w:szCs w:val="22"/>
              </w:rPr>
            </w:pPr>
            <w:r>
              <w:rPr>
                <w:sz w:val="22"/>
                <w:szCs w:val="22"/>
              </w:rPr>
              <w:t>13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EF249" w14:textId="14CA72BD" w:rsidR="002C0693" w:rsidRPr="002C0693" w:rsidRDefault="002C0693" w:rsidP="002C0693">
            <w:pPr>
              <w:pStyle w:val="TableRowCentered"/>
              <w:jc w:val="left"/>
              <w:rPr>
                <w:rFonts w:cs="Arial"/>
              </w:rPr>
            </w:pPr>
            <w:r w:rsidRPr="002C0693">
              <w:rPr>
                <w:rFonts w:cs="Arial"/>
              </w:rPr>
              <w:t>The impact of the Covid-19 pandemic i.e. missing long periods of school, changes in family circumstances, pandemic related trauma, family bereavements</w:t>
            </w:r>
          </w:p>
        </w:tc>
      </w:tr>
    </w:tbl>
    <w:p w14:paraId="5A4A5792" w14:textId="77777777" w:rsidR="00906DDA" w:rsidRDefault="00906DDA">
      <w:pPr>
        <w:pStyle w:val="Heading2"/>
        <w:spacing w:before="600"/>
      </w:pPr>
    </w:p>
    <w:p w14:paraId="2A7D54FF" w14:textId="4B7B7528"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AA50842" w:rsidR="00E66558" w:rsidRPr="00906DDA" w:rsidRDefault="00906DDA">
            <w:pPr>
              <w:pStyle w:val="TableRow"/>
            </w:pPr>
            <w:r w:rsidRPr="00906DDA">
              <w:rPr>
                <w:iCs/>
                <w:sz w:val="22"/>
                <w:szCs w:val="22"/>
              </w:rPr>
              <w:t xml:space="preserve">Attainment and </w:t>
            </w:r>
            <w:r w:rsidR="002C0693" w:rsidRPr="00906DDA">
              <w:rPr>
                <w:iCs/>
                <w:sz w:val="22"/>
                <w:szCs w:val="22"/>
              </w:rPr>
              <w:t>Progress in Reading</w:t>
            </w:r>
            <w:r w:rsidRPr="00906DDA">
              <w:rPr>
                <w:iCs/>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7C4F5" w14:textId="5F57CE89" w:rsidR="00906DDA" w:rsidRDefault="00906DDA" w:rsidP="00906DDA">
            <w:pPr>
              <w:pStyle w:val="TableRowCentered"/>
              <w:jc w:val="left"/>
              <w:rPr>
                <w:sz w:val="22"/>
                <w:szCs w:val="22"/>
              </w:rPr>
            </w:pPr>
            <w:r>
              <w:rPr>
                <w:sz w:val="22"/>
                <w:szCs w:val="22"/>
              </w:rPr>
              <w:t xml:space="preserve">Achieve at or above national average attainment in KS1 Reading. </w:t>
            </w:r>
          </w:p>
          <w:p w14:paraId="2A7D5505" w14:textId="6641CF3A" w:rsidR="00E66558" w:rsidRDefault="002C0693" w:rsidP="00906DDA">
            <w:pPr>
              <w:pStyle w:val="TableRowCentered"/>
              <w:jc w:val="left"/>
              <w:rPr>
                <w:sz w:val="22"/>
                <w:szCs w:val="22"/>
              </w:rPr>
            </w:pPr>
            <w:r>
              <w:rPr>
                <w:sz w:val="22"/>
                <w:szCs w:val="22"/>
              </w:rPr>
              <w:t xml:space="preserve">Achieve at or above national average </w:t>
            </w:r>
            <w:r w:rsidR="00906DDA">
              <w:rPr>
                <w:sz w:val="22"/>
                <w:szCs w:val="22"/>
              </w:rPr>
              <w:t>attainment and progress scores in KS2 Reading.</w:t>
            </w:r>
            <w:r>
              <w:rPr>
                <w:sz w:val="22"/>
                <w:szCs w:val="22"/>
              </w:rPr>
              <w:t xml:space="preserve"> </w:t>
            </w:r>
          </w:p>
        </w:tc>
      </w:tr>
      <w:tr w:rsidR="00906DDA"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CA16CDE" w:rsidR="00906DDA" w:rsidRPr="00906DDA" w:rsidRDefault="00906DDA" w:rsidP="00906DDA">
            <w:pPr>
              <w:pStyle w:val="TableRow"/>
              <w:rPr>
                <w:sz w:val="22"/>
                <w:szCs w:val="22"/>
              </w:rPr>
            </w:pPr>
            <w:r w:rsidRPr="00906DDA">
              <w:rPr>
                <w:iCs/>
                <w:sz w:val="22"/>
                <w:szCs w:val="22"/>
              </w:rPr>
              <w:t>Attainment and 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3450E" w14:textId="112BB527" w:rsidR="00906DDA" w:rsidRDefault="00906DDA" w:rsidP="00906DDA">
            <w:pPr>
              <w:pStyle w:val="TableRowCentered"/>
              <w:jc w:val="left"/>
              <w:rPr>
                <w:sz w:val="22"/>
                <w:szCs w:val="22"/>
              </w:rPr>
            </w:pPr>
            <w:r>
              <w:rPr>
                <w:sz w:val="22"/>
                <w:szCs w:val="22"/>
              </w:rPr>
              <w:t xml:space="preserve">Achieve at or above national average attainment in KS1 Writing. </w:t>
            </w:r>
          </w:p>
          <w:p w14:paraId="2A7D5508" w14:textId="6A9E1758" w:rsidR="00906DDA" w:rsidRDefault="00906DDA" w:rsidP="00906DDA">
            <w:pPr>
              <w:pStyle w:val="TableRowCentered"/>
              <w:jc w:val="left"/>
              <w:rPr>
                <w:sz w:val="22"/>
                <w:szCs w:val="22"/>
              </w:rPr>
            </w:pPr>
            <w:r>
              <w:rPr>
                <w:sz w:val="22"/>
                <w:szCs w:val="22"/>
              </w:rPr>
              <w:t xml:space="preserve">Achieve at or above national average attainment and progress scores in KS2 Writing. </w:t>
            </w:r>
          </w:p>
        </w:tc>
      </w:tr>
      <w:tr w:rsidR="00906DDA"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F76E356" w:rsidR="00906DDA" w:rsidRPr="00906DDA" w:rsidRDefault="00906DDA" w:rsidP="00906DDA">
            <w:pPr>
              <w:pStyle w:val="TableRow"/>
              <w:rPr>
                <w:sz w:val="22"/>
                <w:szCs w:val="22"/>
              </w:rPr>
            </w:pPr>
            <w:r w:rsidRPr="00906DDA">
              <w:rPr>
                <w:iCs/>
                <w:sz w:val="22"/>
                <w:szCs w:val="22"/>
              </w:rPr>
              <w:t>Attainment and Progress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7095" w14:textId="0B6A456C" w:rsidR="00906DDA" w:rsidRDefault="00906DDA" w:rsidP="00906DDA">
            <w:pPr>
              <w:pStyle w:val="TableRowCentered"/>
              <w:jc w:val="left"/>
              <w:rPr>
                <w:sz w:val="22"/>
                <w:szCs w:val="22"/>
              </w:rPr>
            </w:pPr>
            <w:r>
              <w:rPr>
                <w:sz w:val="22"/>
                <w:szCs w:val="22"/>
              </w:rPr>
              <w:t xml:space="preserve">Achieve at or above national average attainment in KS1 Maths </w:t>
            </w:r>
          </w:p>
          <w:p w14:paraId="2A7D550B" w14:textId="33505A77" w:rsidR="00906DDA" w:rsidRDefault="00906DDA" w:rsidP="00906DDA">
            <w:pPr>
              <w:pStyle w:val="TableRowCentered"/>
              <w:jc w:val="left"/>
              <w:rPr>
                <w:sz w:val="22"/>
                <w:szCs w:val="22"/>
              </w:rPr>
            </w:pPr>
            <w:r>
              <w:rPr>
                <w:sz w:val="22"/>
                <w:szCs w:val="22"/>
              </w:rPr>
              <w:t xml:space="preserve">Achieve at or above national average attainment and progress scores in KS2 Maths. </w:t>
            </w:r>
          </w:p>
        </w:tc>
      </w:tr>
      <w:tr w:rsidR="00906DDA"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7A9798D" w:rsidR="00906DDA" w:rsidRPr="00906DDA" w:rsidRDefault="00906DDA" w:rsidP="00906DDA">
            <w:pPr>
              <w:pStyle w:val="TableRow"/>
              <w:rPr>
                <w:sz w:val="22"/>
                <w:szCs w:val="22"/>
              </w:rPr>
            </w:pPr>
            <w:r w:rsidRPr="00906DDA">
              <w:rPr>
                <w:sz w:val="22"/>
                <w:szCs w:val="22"/>
              </w:rPr>
              <w:t>Attainment in EYFS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24B6751" w:rsidR="00906DDA" w:rsidRDefault="00906DDA" w:rsidP="00906DDA">
            <w:pPr>
              <w:pStyle w:val="TableRowCentered"/>
              <w:jc w:val="left"/>
              <w:rPr>
                <w:sz w:val="22"/>
                <w:szCs w:val="22"/>
              </w:rPr>
            </w:pPr>
            <w:r>
              <w:rPr>
                <w:sz w:val="22"/>
                <w:szCs w:val="22"/>
              </w:rPr>
              <w:t xml:space="preserve">Achieve at or above national average for pupils achieving GLD in EYFS. </w:t>
            </w:r>
          </w:p>
        </w:tc>
      </w:tr>
      <w:tr w:rsidR="00906DDA" w14:paraId="656B716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3DA69" w14:textId="45C9DC57" w:rsidR="00906DDA" w:rsidRPr="00906DDA" w:rsidRDefault="00906DDA" w:rsidP="00906DDA">
            <w:pPr>
              <w:pStyle w:val="TableRow"/>
              <w:rPr>
                <w:sz w:val="22"/>
                <w:szCs w:val="22"/>
              </w:rPr>
            </w:pPr>
            <w:r>
              <w:rPr>
                <w:sz w:val="22"/>
                <w:szCs w:val="22"/>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13598" w14:textId="77777777" w:rsidR="00906DDA" w:rsidRDefault="00906DDA" w:rsidP="00906DDA">
            <w:pPr>
              <w:pStyle w:val="TableRowCentered"/>
              <w:jc w:val="left"/>
              <w:rPr>
                <w:sz w:val="22"/>
                <w:szCs w:val="22"/>
              </w:rPr>
            </w:pPr>
            <w:r>
              <w:rPr>
                <w:sz w:val="22"/>
                <w:szCs w:val="22"/>
              </w:rPr>
              <w:t xml:space="preserve">Sustain achievement so that it is at or above national average expected standard in PSC in Year 1. </w:t>
            </w:r>
          </w:p>
          <w:p w14:paraId="584EE31B" w14:textId="7849E3C9" w:rsidR="00906DDA" w:rsidRDefault="00906DDA" w:rsidP="00906DDA">
            <w:pPr>
              <w:pStyle w:val="TableRowCentered"/>
              <w:jc w:val="left"/>
              <w:rPr>
                <w:sz w:val="22"/>
                <w:szCs w:val="22"/>
              </w:rPr>
            </w:pPr>
            <w:r>
              <w:rPr>
                <w:sz w:val="22"/>
                <w:szCs w:val="22"/>
              </w:rPr>
              <w:t xml:space="preserve">Achieve at or above national average expected standard in PSC retake in Year 2. </w:t>
            </w:r>
          </w:p>
        </w:tc>
      </w:tr>
      <w:tr w:rsidR="00906DDA" w14:paraId="10FF6E4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254DC" w14:textId="5B93AD68" w:rsidR="00906DDA" w:rsidRDefault="00906DDA" w:rsidP="00906DDA">
            <w:pPr>
              <w:pStyle w:val="TableRow"/>
              <w:rPr>
                <w:sz w:val="22"/>
                <w:szCs w:val="22"/>
              </w:rPr>
            </w:pPr>
            <w:r>
              <w:rPr>
                <w:sz w:val="22"/>
                <w:szCs w:val="22"/>
              </w:rPr>
              <w:t>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7946" w14:textId="29CA22B4" w:rsidR="00906DDA" w:rsidRDefault="00906DDA" w:rsidP="00906DDA">
            <w:pPr>
              <w:pStyle w:val="TableRowCentered"/>
              <w:jc w:val="left"/>
              <w:rPr>
                <w:sz w:val="22"/>
                <w:szCs w:val="22"/>
              </w:rPr>
            </w:pPr>
            <w:r>
              <w:rPr>
                <w:sz w:val="22"/>
                <w:szCs w:val="22"/>
              </w:rPr>
              <w:t>Ensure attendance of disadvantaged pupils is above 95%.</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E6D7223" w:rsidR="00E66558" w:rsidRDefault="009D71E8">
      <w:r>
        <w:t>Budgeted cost: £</w:t>
      </w:r>
      <w:r w:rsidR="00536A70">
        <w:t>66, 812</w:t>
      </w:r>
      <w:r>
        <w:t xml:space="preserve"> </w:t>
      </w:r>
    </w:p>
    <w:tbl>
      <w:tblPr>
        <w:tblW w:w="5455" w:type="pct"/>
        <w:tblInd w:w="-431" w:type="dxa"/>
        <w:tblCellMar>
          <w:left w:w="10" w:type="dxa"/>
          <w:right w:w="10" w:type="dxa"/>
        </w:tblCellMar>
        <w:tblLook w:val="04A0" w:firstRow="1" w:lastRow="0" w:firstColumn="1" w:lastColumn="0" w:noHBand="0" w:noVBand="1"/>
      </w:tblPr>
      <w:tblGrid>
        <w:gridCol w:w="2411"/>
        <w:gridCol w:w="6237"/>
        <w:gridCol w:w="1701"/>
      </w:tblGrid>
      <w:tr w:rsidR="00E66558" w14:paraId="2A7D5519" w14:textId="77777777" w:rsidTr="005E2D62">
        <w:tc>
          <w:tcPr>
            <w:tcW w:w="2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2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5E2D62">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CA86" w14:textId="7B7C7411" w:rsidR="00CC4F55" w:rsidRDefault="00CC4F55" w:rsidP="00CC4F55">
            <w:pPr>
              <w:pStyle w:val="TableRow"/>
              <w:rPr>
                <w:iCs/>
                <w:sz w:val="20"/>
                <w:szCs w:val="22"/>
              </w:rPr>
            </w:pPr>
            <w:r>
              <w:rPr>
                <w:iCs/>
                <w:sz w:val="20"/>
                <w:szCs w:val="22"/>
              </w:rPr>
              <w:t xml:space="preserve">Staff CPD </w:t>
            </w:r>
            <w:r w:rsidR="00B5567A">
              <w:rPr>
                <w:iCs/>
                <w:sz w:val="20"/>
                <w:szCs w:val="22"/>
              </w:rPr>
              <w:t xml:space="preserve">- </w:t>
            </w:r>
            <w:proofErr w:type="spellStart"/>
            <w:r w:rsidR="00B5567A">
              <w:rPr>
                <w:iCs/>
                <w:sz w:val="20"/>
                <w:szCs w:val="22"/>
              </w:rPr>
              <w:t>inc.</w:t>
            </w:r>
            <w:proofErr w:type="spellEnd"/>
          </w:p>
          <w:p w14:paraId="0F4450A0" w14:textId="77777777" w:rsidR="00B5567A" w:rsidRDefault="00B5567A" w:rsidP="00CC4F55">
            <w:pPr>
              <w:pStyle w:val="TableRow"/>
              <w:rPr>
                <w:iCs/>
                <w:sz w:val="20"/>
                <w:szCs w:val="22"/>
              </w:rPr>
            </w:pPr>
            <w:proofErr w:type="spellStart"/>
            <w:r>
              <w:rPr>
                <w:iCs/>
                <w:sz w:val="20"/>
                <w:szCs w:val="22"/>
              </w:rPr>
              <w:t>RWInc</w:t>
            </w:r>
            <w:proofErr w:type="spellEnd"/>
            <w:r>
              <w:rPr>
                <w:iCs/>
                <w:sz w:val="20"/>
                <w:szCs w:val="22"/>
              </w:rPr>
              <w:t xml:space="preserve"> development days</w:t>
            </w:r>
          </w:p>
          <w:p w14:paraId="38286447" w14:textId="77777777" w:rsidR="00B5567A" w:rsidRDefault="00B5567A" w:rsidP="00CC4F55">
            <w:pPr>
              <w:pStyle w:val="TableRow"/>
              <w:rPr>
                <w:iCs/>
                <w:sz w:val="20"/>
                <w:szCs w:val="22"/>
              </w:rPr>
            </w:pPr>
            <w:r>
              <w:rPr>
                <w:iCs/>
                <w:sz w:val="20"/>
                <w:szCs w:val="22"/>
              </w:rPr>
              <w:t>Release time for subject leadership</w:t>
            </w:r>
          </w:p>
          <w:p w14:paraId="2A7D551A" w14:textId="01EEABDB" w:rsidR="00B5567A" w:rsidRPr="00CC4F55" w:rsidRDefault="00B5567A" w:rsidP="00CC4F55">
            <w:pPr>
              <w:pStyle w:val="TableRow"/>
              <w:rPr>
                <w:iCs/>
                <w:sz w:val="20"/>
                <w:szCs w:val="22"/>
              </w:rPr>
            </w:pPr>
            <w:r>
              <w:rPr>
                <w:iCs/>
                <w:sz w:val="20"/>
                <w:szCs w:val="22"/>
              </w:rPr>
              <w:t>Release time for ECTs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B72FE" w14:textId="35E4000C" w:rsidR="00B5567A" w:rsidRPr="005F2475" w:rsidRDefault="00B5567A" w:rsidP="005F2475">
            <w:pPr>
              <w:pStyle w:val="NoSpacing"/>
              <w:rPr>
                <w:sz w:val="20"/>
                <w:szCs w:val="20"/>
              </w:rPr>
            </w:pPr>
            <w:r w:rsidRPr="005F2475">
              <w:rPr>
                <w:sz w:val="20"/>
                <w:szCs w:val="20"/>
              </w:rPr>
              <w:t xml:space="preserve">High quality staff CPD is essential to follow EEF principles. </w:t>
            </w:r>
          </w:p>
          <w:p w14:paraId="06E2A980" w14:textId="668177AD" w:rsidR="007E3A72" w:rsidRPr="005F2475" w:rsidRDefault="007E3A72" w:rsidP="005F2475">
            <w:pPr>
              <w:pStyle w:val="NoSpacing"/>
              <w:rPr>
                <w:sz w:val="20"/>
                <w:szCs w:val="20"/>
              </w:rPr>
            </w:pPr>
            <w:r w:rsidRPr="005F2475">
              <w:rPr>
                <w:sz w:val="20"/>
                <w:szCs w:val="20"/>
              </w:rPr>
              <w:t>High quality teaching improves pupil outcomes and effective professional development offers a crucial tool to develop teaching quality and subsequently enhance children’s outcomes in the classroom. (EEF)</w:t>
            </w:r>
          </w:p>
          <w:p w14:paraId="6A51A2F4" w14:textId="10CB54D4" w:rsidR="00B5567A" w:rsidRPr="005F2475" w:rsidRDefault="00B5567A" w:rsidP="005F2475">
            <w:pPr>
              <w:pStyle w:val="NoSpacing"/>
              <w:rPr>
                <w:sz w:val="20"/>
                <w:szCs w:val="20"/>
              </w:rPr>
            </w:pPr>
            <w:r w:rsidRPr="005F2475">
              <w:rPr>
                <w:sz w:val="20"/>
                <w:szCs w:val="20"/>
              </w:rPr>
              <w:t xml:space="preserve">This is followed up during Staff meetings and INSET. We are part of the Somerset Literacy Network English Hub and the </w:t>
            </w:r>
            <w:proofErr w:type="spellStart"/>
            <w:r w:rsidRPr="005F2475">
              <w:rPr>
                <w:sz w:val="20"/>
                <w:szCs w:val="20"/>
              </w:rPr>
              <w:t>Glos</w:t>
            </w:r>
            <w:proofErr w:type="spellEnd"/>
            <w:r w:rsidRPr="005F2475">
              <w:rPr>
                <w:sz w:val="20"/>
                <w:szCs w:val="20"/>
              </w:rPr>
              <w:t xml:space="preserve"> LA Maths Hub.</w:t>
            </w:r>
          </w:p>
          <w:p w14:paraId="0D87325E" w14:textId="77777777" w:rsidR="00E66558" w:rsidRPr="005F2475" w:rsidRDefault="00B5567A" w:rsidP="005F2475">
            <w:pPr>
              <w:pStyle w:val="NoSpacing"/>
              <w:rPr>
                <w:sz w:val="20"/>
                <w:szCs w:val="20"/>
              </w:rPr>
            </w:pPr>
            <w:r w:rsidRPr="005F2475">
              <w:rPr>
                <w:sz w:val="20"/>
                <w:szCs w:val="20"/>
              </w:rPr>
              <w:t>All staff to lead effectively are released once a term.</w:t>
            </w:r>
          </w:p>
          <w:p w14:paraId="2A7D551B" w14:textId="23BE4614" w:rsidR="00B5567A" w:rsidRPr="005F2475" w:rsidRDefault="00B5567A" w:rsidP="005F2475">
            <w:pPr>
              <w:pStyle w:val="NoSpacing"/>
              <w:rPr>
                <w:sz w:val="20"/>
                <w:szCs w:val="20"/>
              </w:rPr>
            </w:pPr>
            <w:r w:rsidRPr="005F2475">
              <w:rPr>
                <w:sz w:val="20"/>
                <w:szCs w:val="20"/>
              </w:rPr>
              <w:t xml:space="preserve">ECTs released for a whole day each week plus an additional afternoon each half term to attend training.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FD5634C" w:rsidR="00E66558" w:rsidRPr="00CC4F55" w:rsidRDefault="005E2D62">
            <w:pPr>
              <w:pStyle w:val="TableRowCentered"/>
              <w:jc w:val="left"/>
              <w:rPr>
                <w:sz w:val="20"/>
              </w:rPr>
            </w:pPr>
            <w:r>
              <w:rPr>
                <w:sz w:val="20"/>
              </w:rPr>
              <w:t>1, 2, 4, 5, 6</w:t>
            </w:r>
          </w:p>
        </w:tc>
      </w:tr>
      <w:tr w:rsidR="00E66558" w14:paraId="2A7D5521" w14:textId="77777777" w:rsidTr="005E2D62">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4D0DF" w14:textId="77777777" w:rsidR="00E66558" w:rsidRDefault="005E2D62" w:rsidP="00981500">
            <w:pPr>
              <w:pStyle w:val="TableRow"/>
              <w:rPr>
                <w:sz w:val="20"/>
              </w:rPr>
            </w:pPr>
            <w:r>
              <w:rPr>
                <w:sz w:val="20"/>
              </w:rPr>
              <w:t xml:space="preserve">Purchase of standardised diagnostic assessments. </w:t>
            </w:r>
          </w:p>
          <w:p w14:paraId="2A7D551E" w14:textId="5EA5DCE7" w:rsidR="005E2D62" w:rsidRPr="00CC4F55" w:rsidRDefault="005E2D62" w:rsidP="00981500">
            <w:pPr>
              <w:pStyle w:val="TableRow"/>
              <w:rPr>
                <w:sz w:val="20"/>
              </w:rPr>
            </w:pPr>
            <w:r>
              <w:rPr>
                <w:sz w:val="20"/>
              </w:rPr>
              <w:t xml:space="preserve">Training for staff to ensure assessments are interpreted and administered correctly.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8D77F67" w:rsidR="00E66558" w:rsidRPr="005F2475" w:rsidRDefault="005E2D62" w:rsidP="005F2475">
            <w:pPr>
              <w:pStyle w:val="NoSpacing"/>
              <w:rPr>
                <w:sz w:val="20"/>
                <w:szCs w:val="20"/>
              </w:rPr>
            </w:pPr>
            <w:r>
              <w:rPr>
                <w:sz w:val="20"/>
                <w:szCs w:val="20"/>
              </w:rPr>
              <w:t xml:space="preserve">Standardised tests can provide reliable </w:t>
            </w:r>
            <w:r w:rsidR="008D13E8">
              <w:rPr>
                <w:sz w:val="20"/>
                <w:szCs w:val="20"/>
              </w:rPr>
              <w:t>insights</w:t>
            </w:r>
            <w:r>
              <w:rPr>
                <w:sz w:val="20"/>
                <w:szCs w:val="20"/>
              </w:rPr>
              <w:t xml:space="preserve"> into the specific </w:t>
            </w:r>
            <w:r w:rsidR="008D13E8">
              <w:rPr>
                <w:sz w:val="20"/>
                <w:szCs w:val="20"/>
              </w:rPr>
              <w:t>strengths</w:t>
            </w:r>
            <w:r>
              <w:rPr>
                <w:sz w:val="20"/>
                <w:szCs w:val="20"/>
              </w:rPr>
              <w:t xml:space="preserve"> and weaknesses of each pupil to help ensure they receive the correct additional support through Quality First Teaching and interventions (EEF).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28614B1" w:rsidR="00E66558" w:rsidRPr="00CC4F55" w:rsidRDefault="005E2D62">
            <w:pPr>
              <w:pStyle w:val="TableRowCentered"/>
              <w:jc w:val="left"/>
              <w:rPr>
                <w:sz w:val="20"/>
              </w:rPr>
            </w:pPr>
            <w:r>
              <w:rPr>
                <w:sz w:val="20"/>
              </w:rPr>
              <w:t>1, 2, 4</w:t>
            </w:r>
          </w:p>
        </w:tc>
      </w:tr>
      <w:tr w:rsidR="005816C8" w14:paraId="5CD041F6" w14:textId="77777777" w:rsidTr="005E2D62">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5A872" w14:textId="3E820625" w:rsidR="005816C8" w:rsidRDefault="005816C8">
            <w:pPr>
              <w:pStyle w:val="TableRow"/>
              <w:rPr>
                <w:sz w:val="20"/>
              </w:rPr>
            </w:pPr>
            <w:r>
              <w:rPr>
                <w:sz w:val="20"/>
              </w:rPr>
              <w:t>Spelling Shed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099E6" w14:textId="78D09100" w:rsidR="005816C8" w:rsidRPr="005F2475" w:rsidRDefault="00BF5048" w:rsidP="005F2475">
            <w:pPr>
              <w:pStyle w:val="NoSpacing"/>
              <w:rPr>
                <w:sz w:val="20"/>
                <w:szCs w:val="20"/>
              </w:rPr>
            </w:pPr>
            <w:r w:rsidRPr="005F2475">
              <w:rPr>
                <w:sz w:val="20"/>
                <w:szCs w:val="20"/>
              </w:rPr>
              <w:t>Fast and accurate spelling of an extensive vocabulary is a key component of writing fluency. There is limited high</w:t>
            </w:r>
            <w:r w:rsidR="00A06A75" w:rsidRPr="005F2475">
              <w:rPr>
                <w:sz w:val="20"/>
                <w:szCs w:val="20"/>
              </w:rPr>
              <w:t xml:space="preserve"> </w:t>
            </w:r>
            <w:r w:rsidRPr="005F2475">
              <w:rPr>
                <w:sz w:val="20"/>
                <w:szCs w:val="20"/>
              </w:rPr>
              <w:t>quality evidence about how to teach spelling, but it is clear that spelling should be actively taught rather than simply tested</w:t>
            </w:r>
            <w:r w:rsidR="00A06A75" w:rsidRPr="005F2475">
              <w:rPr>
                <w:sz w:val="20"/>
                <w:szCs w:val="20"/>
              </w:rPr>
              <w:t>.</w:t>
            </w:r>
          </w:p>
          <w:p w14:paraId="60DC07A9" w14:textId="1C687B05" w:rsidR="00A06A75" w:rsidRPr="005F2475" w:rsidRDefault="00A06A75" w:rsidP="005F2475">
            <w:pPr>
              <w:pStyle w:val="NoSpacing"/>
              <w:rPr>
                <w:sz w:val="20"/>
                <w:szCs w:val="20"/>
              </w:rPr>
            </w:pPr>
            <w:r w:rsidRPr="005F2475">
              <w:rPr>
                <w:sz w:val="20"/>
                <w:szCs w:val="20"/>
              </w:rPr>
              <w:t>Promising approaches include the teaching and practising of word patterns, paired learning approaches, and the use of techniques such as ’look-say-cover-write-check (EEF).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CDF6" w14:textId="2FC744D8" w:rsidR="005816C8" w:rsidRPr="00CC4F55" w:rsidRDefault="005E2D62">
            <w:pPr>
              <w:pStyle w:val="TableRowCentered"/>
              <w:jc w:val="left"/>
              <w:rPr>
                <w:sz w:val="20"/>
              </w:rPr>
            </w:pPr>
            <w:r>
              <w:rPr>
                <w:sz w:val="20"/>
              </w:rPr>
              <w:t>2, 3, 4</w:t>
            </w:r>
          </w:p>
        </w:tc>
      </w:tr>
      <w:tr w:rsidR="005816C8" w14:paraId="7F94F184" w14:textId="77777777" w:rsidTr="005E2D62">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82FD9" w14:textId="52527694" w:rsidR="005816C8" w:rsidRDefault="005816C8">
            <w:pPr>
              <w:pStyle w:val="TableRow"/>
              <w:rPr>
                <w:sz w:val="20"/>
              </w:rPr>
            </w:pPr>
            <w:r>
              <w:rPr>
                <w:sz w:val="20"/>
              </w:rPr>
              <w:t>Seesaw subscription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C7C5A" w14:textId="77777777" w:rsidR="00A06A75" w:rsidRPr="005F2475" w:rsidRDefault="00A06A75" w:rsidP="005F2475">
            <w:pPr>
              <w:pStyle w:val="NoSpacing"/>
              <w:rPr>
                <w:sz w:val="20"/>
                <w:szCs w:val="20"/>
              </w:rPr>
            </w:pPr>
            <w:r w:rsidRPr="005F2475">
              <w:rPr>
                <w:sz w:val="20"/>
                <w:szCs w:val="20"/>
              </w:rPr>
              <w:t xml:space="preserve">As </w:t>
            </w:r>
            <w:proofErr w:type="spellStart"/>
            <w:r w:rsidRPr="005F2475">
              <w:rPr>
                <w:sz w:val="20"/>
                <w:szCs w:val="20"/>
              </w:rPr>
              <w:t>Covid</w:t>
            </w:r>
            <w:proofErr w:type="spellEnd"/>
            <w:r w:rsidRPr="005F2475">
              <w:rPr>
                <w:sz w:val="20"/>
                <w:szCs w:val="20"/>
              </w:rPr>
              <w:t xml:space="preserve"> cases are still prominent in local community and there are individual pupils and families needing to isolate, Seesaw will continue to be used to provide home learning. The platform will also be trialled for setting homework too from January 2022. </w:t>
            </w:r>
          </w:p>
          <w:p w14:paraId="45C09902" w14:textId="54BFC56B" w:rsidR="005816C8" w:rsidRPr="005F2475" w:rsidRDefault="00A06A75" w:rsidP="005F2475">
            <w:pPr>
              <w:pStyle w:val="NoSpacing"/>
              <w:rPr>
                <w:sz w:val="20"/>
                <w:szCs w:val="20"/>
              </w:rPr>
            </w:pPr>
            <w:r w:rsidRPr="005F2475">
              <w:rPr>
                <w:sz w:val="20"/>
                <w:szCs w:val="20"/>
              </w:rPr>
              <w:t>(Means et al 2013) when online teaching was examined individually the impact was found to be no different from traditional instruction. However, ensuring access to technology and reliable internet access is crucial to blended learning approaches.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AC144" w14:textId="27BCDBA0" w:rsidR="005816C8" w:rsidRPr="00CC4F55" w:rsidRDefault="005E2D62">
            <w:pPr>
              <w:pStyle w:val="TableRowCentered"/>
              <w:jc w:val="left"/>
              <w:rPr>
                <w:sz w:val="20"/>
              </w:rPr>
            </w:pPr>
            <w:r>
              <w:rPr>
                <w:sz w:val="20"/>
              </w:rPr>
              <w:t>1, 2, 5, 13</w:t>
            </w:r>
          </w:p>
        </w:tc>
      </w:tr>
      <w:tr w:rsidR="005816C8" w14:paraId="203FD788" w14:textId="77777777" w:rsidTr="005E2D62">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B936" w14:textId="0018B0C4" w:rsidR="005816C8" w:rsidRDefault="005816C8">
            <w:pPr>
              <w:pStyle w:val="TableRow"/>
              <w:rPr>
                <w:sz w:val="20"/>
              </w:rPr>
            </w:pPr>
            <w:r>
              <w:rPr>
                <w:sz w:val="20"/>
              </w:rPr>
              <w:t>EYFS resourcing to meet the need of the new EYFS curriculum.</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DA957" w14:textId="25B2EADB" w:rsidR="005816C8" w:rsidRPr="005F2475" w:rsidRDefault="005816C8" w:rsidP="005F2475">
            <w:pPr>
              <w:pStyle w:val="NoSpacing"/>
              <w:rPr>
                <w:sz w:val="20"/>
                <w:szCs w:val="20"/>
              </w:rPr>
            </w:pPr>
            <w:r w:rsidRPr="005F2475">
              <w:rPr>
                <w:sz w:val="20"/>
                <w:szCs w:val="20"/>
              </w:rPr>
              <w:t>Over recent years, about half of children in the reception cohort have achieved a Good Level of Development by the end of the Foundation Stage, and this is again the case in 2021.</w:t>
            </w:r>
          </w:p>
          <w:p w14:paraId="41266323" w14:textId="34077E1E" w:rsidR="005816C8" w:rsidRPr="005F2475" w:rsidRDefault="005816C8" w:rsidP="005F2475">
            <w:pPr>
              <w:pStyle w:val="NoSpacing"/>
              <w:rPr>
                <w:sz w:val="20"/>
                <w:szCs w:val="20"/>
              </w:rPr>
            </w:pPr>
            <w:r w:rsidRPr="005F2475">
              <w:rPr>
                <w:sz w:val="20"/>
                <w:szCs w:val="20"/>
              </w:rPr>
              <w:t>Foundation stage attainment is therefore consistently well below national (72% in 2019).</w:t>
            </w:r>
          </w:p>
          <w:p w14:paraId="52EF39C9" w14:textId="3C4A9A60" w:rsidR="005816C8" w:rsidRPr="005F2475" w:rsidRDefault="005816C8" w:rsidP="005F2475">
            <w:pPr>
              <w:pStyle w:val="NoSpacing"/>
              <w:rPr>
                <w:sz w:val="20"/>
                <w:szCs w:val="20"/>
              </w:rPr>
            </w:pPr>
            <w:r w:rsidRPr="005F2475">
              <w:rPr>
                <w:sz w:val="20"/>
                <w:szCs w:val="20"/>
              </w:rPr>
              <w:t>***These figures reflect the fact that many children join Willow with very low levels of development.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8C6CF" w14:textId="0B137DF3" w:rsidR="005816C8" w:rsidRPr="00CC4F55" w:rsidRDefault="005E2D62">
            <w:pPr>
              <w:pStyle w:val="TableRowCentered"/>
              <w:jc w:val="left"/>
              <w:rPr>
                <w:sz w:val="20"/>
              </w:rPr>
            </w:pPr>
            <w:r>
              <w:rPr>
                <w:sz w:val="20"/>
              </w:rPr>
              <w:t>1</w:t>
            </w:r>
          </w:p>
        </w:tc>
      </w:tr>
      <w:tr w:rsidR="005816C8" w14:paraId="1E1CA7FD" w14:textId="77777777" w:rsidTr="005E2D62">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88DD" w14:textId="50CEF184" w:rsidR="005816C8" w:rsidRDefault="005816C8">
            <w:pPr>
              <w:pStyle w:val="TableRow"/>
              <w:rPr>
                <w:sz w:val="20"/>
              </w:rPr>
            </w:pPr>
            <w:r>
              <w:rPr>
                <w:sz w:val="20"/>
              </w:rPr>
              <w:t>Reading resources for C&amp;I</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C5CF0" w14:textId="67541297" w:rsidR="0047743B" w:rsidRPr="005F2475" w:rsidRDefault="0047743B" w:rsidP="005F2475">
            <w:pPr>
              <w:pStyle w:val="NoSpacing"/>
              <w:rPr>
                <w:sz w:val="20"/>
                <w:szCs w:val="20"/>
              </w:rPr>
            </w:pPr>
            <w:r w:rsidRPr="005F2475">
              <w:rPr>
                <w:sz w:val="20"/>
                <w:szCs w:val="20"/>
              </w:rPr>
              <w:t>Children will need a range of wider language and literacy experiences to develop their understanding of written texts in all their forms. This should include active engagement with different media and genres of texts and a wide range of content topics. (EEF)</w:t>
            </w:r>
          </w:p>
          <w:p w14:paraId="293A88E0" w14:textId="00917118" w:rsidR="0047743B" w:rsidRPr="005F2475" w:rsidRDefault="0047743B" w:rsidP="005F2475">
            <w:pPr>
              <w:pStyle w:val="NoSpacing"/>
              <w:rPr>
                <w:sz w:val="20"/>
                <w:szCs w:val="20"/>
              </w:rPr>
            </w:pPr>
            <w:r w:rsidRPr="005F2475">
              <w:rPr>
                <w:sz w:val="20"/>
                <w:szCs w:val="20"/>
              </w:rPr>
              <w:t>Progress in literacy requires motivation and engagement, which will help children to develop persistence and enjoyment in their reading. (EEF)</w:t>
            </w:r>
          </w:p>
          <w:p w14:paraId="7540C572" w14:textId="4C0CFC5E" w:rsidR="0047743B" w:rsidRPr="005F2475" w:rsidRDefault="0047743B" w:rsidP="005F2475">
            <w:pPr>
              <w:pStyle w:val="NoSpacing"/>
              <w:rPr>
                <w:sz w:val="20"/>
                <w:szCs w:val="20"/>
              </w:rPr>
            </w:pPr>
            <w:r w:rsidRPr="005F2475">
              <w:rPr>
                <w:sz w:val="20"/>
                <w:szCs w:val="20"/>
              </w:rPr>
              <w:t>Systematic phonics approaches explicitly teach pupils a comprehensive set of letter-sound relationships for reading and sound letter relationships for spelling. (EEF)</w:t>
            </w:r>
          </w:p>
          <w:p w14:paraId="1D455962" w14:textId="00A25DE6" w:rsidR="005816C8" w:rsidRPr="005F2475" w:rsidRDefault="005816C8" w:rsidP="005F2475">
            <w:pPr>
              <w:pStyle w:val="NoSpacing"/>
              <w:rPr>
                <w:sz w:val="20"/>
                <w:szCs w:val="20"/>
              </w:rPr>
            </w:pPr>
            <w:r w:rsidRPr="005F2475">
              <w:rPr>
                <w:sz w:val="20"/>
                <w:szCs w:val="20"/>
              </w:rPr>
              <w:t xml:space="preserve">An audit was undertaken in October 2021 looking at the quality of reading books used in Phonics, Guided Reading and home reading books in C&amp;I Centre.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D471" w14:textId="1BD086B0" w:rsidR="005816C8" w:rsidRPr="00CC4F55" w:rsidRDefault="005E2D62">
            <w:pPr>
              <w:pStyle w:val="TableRowCentered"/>
              <w:jc w:val="left"/>
              <w:rPr>
                <w:sz w:val="20"/>
              </w:rPr>
            </w:pPr>
            <w:r>
              <w:rPr>
                <w:sz w:val="20"/>
              </w:rPr>
              <w:t>1, 2, 4, 7</w:t>
            </w:r>
          </w:p>
        </w:tc>
      </w:tr>
      <w:tr w:rsidR="005816C8" w14:paraId="115ECE41" w14:textId="77777777" w:rsidTr="005E2D62">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01E65" w14:textId="68F9FD6C" w:rsidR="005816C8" w:rsidRDefault="005816C8">
            <w:pPr>
              <w:pStyle w:val="TableRow"/>
              <w:rPr>
                <w:sz w:val="20"/>
              </w:rPr>
            </w:pPr>
            <w:r>
              <w:rPr>
                <w:sz w:val="20"/>
              </w:rPr>
              <w:t>Mastery Maths resources for C&amp;I</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49EBF" w14:textId="50AC3248" w:rsidR="005816C8" w:rsidRPr="005F2475" w:rsidRDefault="00A06A75" w:rsidP="005F2475">
            <w:pPr>
              <w:pStyle w:val="NoSpacing"/>
              <w:rPr>
                <w:sz w:val="20"/>
                <w:szCs w:val="20"/>
              </w:rPr>
            </w:pPr>
            <w:r w:rsidRPr="005F2475">
              <w:rPr>
                <w:sz w:val="20"/>
                <w:szCs w:val="20"/>
              </w:rPr>
              <w:t>Manipulatives and representations can be powerful tools for supporting young children to</w:t>
            </w:r>
            <w:r w:rsidR="0047743B" w:rsidRPr="005F2475">
              <w:rPr>
                <w:sz w:val="20"/>
                <w:szCs w:val="20"/>
              </w:rPr>
              <w:t xml:space="preserve"> engage with mathematical ideas and promote discussion (EEF).</w:t>
            </w:r>
          </w:p>
          <w:p w14:paraId="526AC814" w14:textId="2FFC2056" w:rsidR="0047743B" w:rsidRPr="005F2475" w:rsidRDefault="0047743B" w:rsidP="005F2475">
            <w:pPr>
              <w:pStyle w:val="NoSpacing"/>
              <w:rPr>
                <w:sz w:val="20"/>
                <w:szCs w:val="20"/>
              </w:rPr>
            </w:pPr>
            <w:r w:rsidRPr="005F2475">
              <w:rPr>
                <w:sz w:val="20"/>
                <w:szCs w:val="20"/>
              </w:rPr>
              <w:t xml:space="preserve">An audit of resources in C&amp;I shows there is a need to purchase new resources.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A9ABA" w14:textId="1DB07EE4" w:rsidR="005816C8" w:rsidRPr="00CC4F55" w:rsidRDefault="005E2D62">
            <w:pPr>
              <w:pStyle w:val="TableRowCentered"/>
              <w:jc w:val="left"/>
              <w:rPr>
                <w:sz w:val="20"/>
              </w:rPr>
            </w:pPr>
            <w:r>
              <w:rPr>
                <w:sz w:val="20"/>
              </w:rPr>
              <w:t>1, 2, 4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BB0A98E" w:rsidR="00E66558" w:rsidRDefault="004178B8">
      <w:r>
        <w:t>Budgeted cost: £14,711</w:t>
      </w:r>
    </w:p>
    <w:tbl>
      <w:tblPr>
        <w:tblW w:w="5455" w:type="pct"/>
        <w:tblInd w:w="-431" w:type="dxa"/>
        <w:tblCellMar>
          <w:left w:w="10" w:type="dxa"/>
          <w:right w:w="10" w:type="dxa"/>
        </w:tblCellMar>
        <w:tblLook w:val="04A0" w:firstRow="1" w:lastRow="0" w:firstColumn="1" w:lastColumn="0" w:noHBand="0" w:noVBand="1"/>
      </w:tblPr>
      <w:tblGrid>
        <w:gridCol w:w="1375"/>
        <w:gridCol w:w="6016"/>
        <w:gridCol w:w="2958"/>
      </w:tblGrid>
      <w:tr w:rsidR="00E66558" w14:paraId="2A7D5528" w14:textId="77777777" w:rsidTr="00981500">
        <w:tc>
          <w:tcPr>
            <w:tcW w:w="13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0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9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CC4F55" w14:paraId="279C3300" w14:textId="77777777" w:rsidTr="00981500">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FD4F" w14:textId="777CA6A9" w:rsidR="00CC4F55" w:rsidRDefault="00CC4F55" w:rsidP="00CC4F55">
            <w:pPr>
              <w:pStyle w:val="TableRow"/>
              <w:rPr>
                <w:sz w:val="20"/>
              </w:rPr>
            </w:pPr>
            <w:r>
              <w:rPr>
                <w:sz w:val="20"/>
              </w:rPr>
              <w:t>School-led Tutoring Programme</w:t>
            </w:r>
            <w:r w:rsidR="0047743B">
              <w:rPr>
                <w:sz w:val="20"/>
              </w:rPr>
              <w:t xml:space="preserve"> – </w:t>
            </w:r>
          </w:p>
          <w:p w14:paraId="3F850B9A" w14:textId="77777777" w:rsidR="0047743B" w:rsidRDefault="0047743B" w:rsidP="00CC4F55">
            <w:pPr>
              <w:pStyle w:val="TableRow"/>
              <w:rPr>
                <w:sz w:val="20"/>
              </w:rPr>
            </w:pPr>
            <w:r>
              <w:rPr>
                <w:sz w:val="20"/>
              </w:rPr>
              <w:t>LP training time</w:t>
            </w:r>
          </w:p>
          <w:p w14:paraId="5B4D025C" w14:textId="4144E8A0" w:rsidR="0047743B" w:rsidRDefault="0047743B" w:rsidP="00CC4F55">
            <w:pPr>
              <w:pStyle w:val="TableRow"/>
              <w:rPr>
                <w:sz w:val="20"/>
              </w:rPr>
            </w:pPr>
            <w:r>
              <w:rPr>
                <w:sz w:val="20"/>
              </w:rPr>
              <w:t>Additional staff pay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6056" w14:textId="789BAD8E" w:rsidR="00CC4F55" w:rsidRDefault="0047743B" w:rsidP="005F2475">
            <w:pPr>
              <w:pStyle w:val="NoSpacing"/>
              <w:rPr>
                <w:sz w:val="22"/>
              </w:rPr>
            </w:pPr>
            <w:r w:rsidRPr="005F2475">
              <w:rPr>
                <w:sz w:val="20"/>
              </w:rPr>
              <w:t xml:space="preserve">Research shows that pupils learning has been affected by school closures (EEF) which is supported by a larger body of evidence suggesting that the attainment gap tends to grow over periods such as summer holidays when schools are shut. There is a large body of evidence that tutoring and small-group tuition is effective – particularly where it is targeted at pupils’ specific needs; and that it can be particularly effective for disadvantaged pupils.  </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C7FB5" w14:textId="2EA7360E" w:rsidR="00CC4F55" w:rsidRDefault="005E2D62" w:rsidP="00CC4F55">
            <w:pPr>
              <w:pStyle w:val="TableRowCentered"/>
              <w:jc w:val="left"/>
              <w:rPr>
                <w:sz w:val="22"/>
              </w:rPr>
            </w:pPr>
            <w:r>
              <w:rPr>
                <w:sz w:val="22"/>
              </w:rPr>
              <w:t>1, 2, 4, 5</w:t>
            </w:r>
          </w:p>
        </w:tc>
      </w:tr>
      <w:tr w:rsidR="00CC4F55" w14:paraId="2A7D552C" w14:textId="77777777" w:rsidTr="00981500">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D6F449A" w:rsidR="00CC4F55" w:rsidRDefault="00CC4F55" w:rsidP="00CC4F55">
            <w:pPr>
              <w:pStyle w:val="TableRow"/>
            </w:pPr>
            <w:r>
              <w:rPr>
                <w:sz w:val="20"/>
              </w:rPr>
              <w:t>SALT intervention (Speech and Language)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D0952" w14:textId="4C92E991" w:rsidR="00B5567A" w:rsidRPr="00B5567A" w:rsidRDefault="00B5567A" w:rsidP="00B5567A">
            <w:pPr>
              <w:suppressAutoHyphens w:val="0"/>
              <w:autoSpaceDE w:val="0"/>
              <w:adjustRightInd w:val="0"/>
              <w:spacing w:after="0" w:line="240" w:lineRule="auto"/>
              <w:rPr>
                <w:rFonts w:cs="Arial"/>
                <w:color w:val="000000"/>
                <w:sz w:val="20"/>
                <w:szCs w:val="22"/>
              </w:rPr>
            </w:pPr>
            <w:r w:rsidRPr="00B5567A">
              <w:rPr>
                <w:rFonts w:cs="Arial"/>
                <w:color w:val="000000"/>
                <w:sz w:val="20"/>
                <w:szCs w:val="22"/>
              </w:rPr>
              <w:t>In KS1 and KS2, children are unlikely to use talk to connect ideas and explain</w:t>
            </w:r>
          </w:p>
          <w:p w14:paraId="63FB65DB" w14:textId="45731C4D" w:rsidR="00B5567A" w:rsidRDefault="00B5567A" w:rsidP="00B5567A">
            <w:pPr>
              <w:suppressAutoHyphens w:val="0"/>
              <w:autoSpaceDE w:val="0"/>
              <w:adjustRightInd w:val="0"/>
              <w:spacing w:after="0" w:line="240" w:lineRule="auto"/>
              <w:rPr>
                <w:rFonts w:cs="Arial"/>
                <w:color w:val="000000"/>
                <w:sz w:val="20"/>
                <w:szCs w:val="22"/>
              </w:rPr>
            </w:pPr>
            <w:r w:rsidRPr="00B5567A">
              <w:rPr>
                <w:rFonts w:cs="Arial"/>
                <w:color w:val="000000"/>
                <w:sz w:val="20"/>
                <w:szCs w:val="22"/>
              </w:rPr>
              <w:t>what is happening coherently</w:t>
            </w:r>
            <w:r w:rsidR="00BF5048">
              <w:rPr>
                <w:rFonts w:cs="Arial"/>
                <w:color w:val="000000"/>
                <w:sz w:val="20"/>
                <w:szCs w:val="22"/>
              </w:rPr>
              <w:t>.</w:t>
            </w:r>
          </w:p>
          <w:p w14:paraId="6C1184F2" w14:textId="00731902" w:rsidR="00BF5048" w:rsidRPr="00BF5048" w:rsidRDefault="00BF5048" w:rsidP="00B5567A">
            <w:pPr>
              <w:suppressAutoHyphens w:val="0"/>
              <w:autoSpaceDE w:val="0"/>
              <w:adjustRightInd w:val="0"/>
              <w:spacing w:after="0" w:line="240" w:lineRule="auto"/>
              <w:rPr>
                <w:rFonts w:cs="Arial"/>
                <w:color w:val="000000"/>
                <w:sz w:val="16"/>
                <w:szCs w:val="22"/>
              </w:rPr>
            </w:pPr>
            <w:r w:rsidRPr="00BF5048">
              <w:rPr>
                <w:sz w:val="20"/>
              </w:rPr>
              <w:t xml:space="preserve">Speaking and listening skills are critical foundations for reading and writing, and are also essential skills for thinking and communication. </w:t>
            </w:r>
          </w:p>
          <w:p w14:paraId="2A7D552A" w14:textId="24A292E3" w:rsidR="00CC4F55" w:rsidRPr="00B5567A" w:rsidRDefault="007E3A72" w:rsidP="00B5567A">
            <w:pPr>
              <w:suppressAutoHyphens w:val="0"/>
              <w:autoSpaceDE w:val="0"/>
              <w:adjustRightInd w:val="0"/>
              <w:spacing w:after="0" w:line="240" w:lineRule="auto"/>
              <w:rPr>
                <w:rFonts w:cs="Arial"/>
                <w:color w:val="000000"/>
                <w:sz w:val="20"/>
                <w:szCs w:val="22"/>
              </w:rPr>
            </w:pPr>
            <w:r>
              <w:rPr>
                <w:rFonts w:cs="Arial"/>
                <w:color w:val="000000"/>
                <w:sz w:val="20"/>
                <w:szCs w:val="22"/>
              </w:rPr>
              <w:t xml:space="preserve">8 (12%) </w:t>
            </w:r>
            <w:r w:rsidR="00B5567A" w:rsidRPr="00B5567A">
              <w:rPr>
                <w:rFonts w:cs="Arial"/>
                <w:color w:val="000000"/>
                <w:sz w:val="20"/>
                <w:szCs w:val="22"/>
              </w:rPr>
              <w:t>disadvantaged children access and will either require small group support or 1:1 support from the school speech and language therapist</w:t>
            </w:r>
            <w:r w:rsidR="00B5567A">
              <w:rPr>
                <w:rFonts w:cs="Arial"/>
                <w:color w:val="000000"/>
                <w:sz w:val="20"/>
                <w:szCs w:val="22"/>
              </w:rPr>
              <w:t>.</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2D590E9" w:rsidR="00CC4F55" w:rsidRDefault="005E2D62" w:rsidP="00CC4F55">
            <w:pPr>
              <w:pStyle w:val="TableRowCentered"/>
              <w:jc w:val="left"/>
              <w:rPr>
                <w:sz w:val="22"/>
              </w:rPr>
            </w:pPr>
            <w:r>
              <w:rPr>
                <w:sz w:val="22"/>
              </w:rPr>
              <w:t>1, 2, 3, 4</w:t>
            </w:r>
          </w:p>
        </w:tc>
      </w:tr>
      <w:tr w:rsidR="00E66558" w14:paraId="2A7D5530" w14:textId="77777777" w:rsidTr="00981500">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767B" w14:textId="77777777" w:rsidR="00E66558" w:rsidRDefault="00CC4F55">
            <w:pPr>
              <w:pStyle w:val="TableRow"/>
              <w:rPr>
                <w:sz w:val="20"/>
              </w:rPr>
            </w:pPr>
            <w:r>
              <w:rPr>
                <w:sz w:val="20"/>
              </w:rPr>
              <w:t>NELI intervention</w:t>
            </w:r>
          </w:p>
          <w:p w14:paraId="2A7D552D" w14:textId="7DDAA153" w:rsidR="00CC4F55" w:rsidRPr="00CC4F55" w:rsidRDefault="00CC4F55">
            <w:pPr>
              <w:pStyle w:val="TableRow"/>
              <w:rPr>
                <w:sz w:val="20"/>
              </w:rPr>
            </w:pPr>
            <w:r>
              <w:rPr>
                <w:sz w:val="20"/>
              </w:rPr>
              <w:t>(Nuffield Early Language)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382C9" w14:textId="33C72B3B" w:rsidR="00B5567A" w:rsidRDefault="00B5567A" w:rsidP="00B5567A">
            <w:pPr>
              <w:suppressAutoHyphens w:val="0"/>
              <w:autoSpaceDE w:val="0"/>
              <w:adjustRightInd w:val="0"/>
              <w:spacing w:after="0" w:line="240" w:lineRule="auto"/>
              <w:rPr>
                <w:rFonts w:ascii="ArialMT" w:hAnsi="ArialMT" w:cs="ArialMT"/>
                <w:color w:val="000000"/>
                <w:sz w:val="20"/>
                <w:szCs w:val="22"/>
              </w:rPr>
            </w:pPr>
            <w:r w:rsidRPr="00B5567A">
              <w:rPr>
                <w:rFonts w:ascii="ArialMT" w:hAnsi="ArialMT" w:cs="ArialMT"/>
                <w:sz w:val="20"/>
                <w:szCs w:val="22"/>
              </w:rPr>
              <w:t>Due to and poor socio-economi</w:t>
            </w:r>
            <w:r w:rsidR="005816C8">
              <w:rPr>
                <w:rFonts w:ascii="ArialMT" w:hAnsi="ArialMT" w:cs="ArialMT"/>
                <w:sz w:val="20"/>
                <w:szCs w:val="22"/>
              </w:rPr>
              <w:t xml:space="preserve">c and disadvantaged upbringing, </w:t>
            </w:r>
            <w:r w:rsidRPr="00B5567A">
              <w:rPr>
                <w:rFonts w:ascii="ArialMT" w:hAnsi="ArialMT" w:cs="ArialMT"/>
                <w:sz w:val="20"/>
                <w:szCs w:val="22"/>
              </w:rPr>
              <w:t xml:space="preserve">children </w:t>
            </w:r>
            <w:r w:rsidRPr="00B5567A">
              <w:rPr>
                <w:rFonts w:ascii="ArialMT" w:hAnsi="ArialMT" w:cs="ArialMT"/>
                <w:color w:val="000000"/>
                <w:sz w:val="20"/>
                <w:szCs w:val="22"/>
              </w:rPr>
              <w:t>are unlikely to have the breadth of vocabulary, knowledge and</w:t>
            </w:r>
            <w:r w:rsidR="005816C8">
              <w:rPr>
                <w:rFonts w:ascii="ArialMT" w:hAnsi="ArialMT" w:cs="ArialMT"/>
                <w:sz w:val="20"/>
                <w:szCs w:val="22"/>
              </w:rPr>
              <w:t xml:space="preserve"> </w:t>
            </w:r>
            <w:r w:rsidRPr="00B5567A">
              <w:rPr>
                <w:rFonts w:ascii="ArialMT" w:hAnsi="ArialMT" w:cs="ArialMT"/>
                <w:color w:val="000000"/>
                <w:sz w:val="20"/>
                <w:szCs w:val="22"/>
              </w:rPr>
              <w:t>skills required that ‘typical’ Reception children have</w:t>
            </w:r>
            <w:r>
              <w:rPr>
                <w:rFonts w:ascii="ArialMT" w:hAnsi="ArialMT" w:cs="ArialMT"/>
                <w:color w:val="000000"/>
                <w:sz w:val="20"/>
                <w:szCs w:val="22"/>
              </w:rPr>
              <w:t>.</w:t>
            </w:r>
          </w:p>
          <w:p w14:paraId="7AD255F7" w14:textId="226CD886" w:rsidR="00BF5048" w:rsidRPr="00BF5048" w:rsidRDefault="00BF5048" w:rsidP="00B5567A">
            <w:pPr>
              <w:suppressAutoHyphens w:val="0"/>
              <w:autoSpaceDE w:val="0"/>
              <w:adjustRightInd w:val="0"/>
              <w:spacing w:after="0" w:line="240" w:lineRule="auto"/>
              <w:rPr>
                <w:rFonts w:cs="Arial"/>
                <w:color w:val="000000"/>
                <w:sz w:val="16"/>
                <w:szCs w:val="22"/>
              </w:rPr>
            </w:pPr>
            <w:r w:rsidRPr="00BF5048">
              <w:rPr>
                <w:sz w:val="20"/>
              </w:rPr>
              <w:t>Speaking and listening skills are critical foundations for reading and writing, and are also essential skills for thinking and communication. A focus on developing oral language skills is particularly important for pupils in this age group.</w:t>
            </w:r>
          </w:p>
          <w:p w14:paraId="5C2609D7" w14:textId="6CBA53F1" w:rsidR="00B5567A" w:rsidRPr="00B5567A" w:rsidRDefault="00B5567A" w:rsidP="00B5567A">
            <w:pPr>
              <w:suppressAutoHyphens w:val="0"/>
              <w:autoSpaceDE w:val="0"/>
              <w:adjustRightInd w:val="0"/>
              <w:spacing w:after="0" w:line="240" w:lineRule="auto"/>
              <w:rPr>
                <w:rFonts w:cs="Arial"/>
                <w:sz w:val="20"/>
                <w:szCs w:val="22"/>
              </w:rPr>
            </w:pPr>
            <w:r w:rsidRPr="00B5567A">
              <w:rPr>
                <w:rFonts w:cs="Arial"/>
                <w:sz w:val="20"/>
                <w:szCs w:val="22"/>
              </w:rPr>
              <w:t>Weak Language and Communication skills in Reception/Year 1.</w:t>
            </w:r>
          </w:p>
          <w:p w14:paraId="6C99B547" w14:textId="77777777" w:rsidR="00E66558" w:rsidRDefault="00B5567A" w:rsidP="00B5567A">
            <w:pPr>
              <w:suppressAutoHyphens w:val="0"/>
              <w:autoSpaceDE w:val="0"/>
              <w:adjustRightInd w:val="0"/>
              <w:spacing w:after="0" w:line="240" w:lineRule="auto"/>
              <w:rPr>
                <w:rFonts w:cs="Arial"/>
                <w:color w:val="000000"/>
                <w:sz w:val="20"/>
                <w:szCs w:val="22"/>
              </w:rPr>
            </w:pPr>
            <w:r w:rsidRPr="00B5567A">
              <w:rPr>
                <w:rFonts w:cs="Arial"/>
                <w:color w:val="000000"/>
                <w:sz w:val="20"/>
                <w:szCs w:val="22"/>
              </w:rPr>
              <w:t>Most children are working in the 3-4 age band and are unlikely to have the breadth of vocabulary that reflects their experiences on entry to Reception.</w:t>
            </w:r>
          </w:p>
          <w:p w14:paraId="2A7D552E" w14:textId="0D28ADA1" w:rsidR="008D13E8" w:rsidRPr="00B5567A" w:rsidRDefault="008D13E8" w:rsidP="00B5567A">
            <w:pPr>
              <w:suppressAutoHyphens w:val="0"/>
              <w:autoSpaceDE w:val="0"/>
              <w:adjustRightInd w:val="0"/>
              <w:spacing w:after="0" w:line="240" w:lineRule="auto"/>
              <w:rPr>
                <w:rFonts w:cs="Arial"/>
                <w:color w:val="000000"/>
                <w:sz w:val="20"/>
                <w:szCs w:val="22"/>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AC5991B" w:rsidR="00E66558" w:rsidRDefault="005E2D62">
            <w:pPr>
              <w:pStyle w:val="TableRowCentered"/>
              <w:jc w:val="left"/>
              <w:rPr>
                <w:sz w:val="22"/>
              </w:rPr>
            </w:pPr>
            <w:r>
              <w:rPr>
                <w:sz w:val="22"/>
              </w:rPr>
              <w:t>1, 2, 3, 4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94AD1FF" w:rsidR="00E66558" w:rsidRDefault="004178B8">
      <w:pPr>
        <w:spacing w:before="240" w:after="120"/>
      </w:pPr>
      <w:r>
        <w:t>Budgeted cost: £</w:t>
      </w:r>
      <w:r w:rsidR="00536A70">
        <w:t>19</w:t>
      </w:r>
      <w:r w:rsidR="00BA0052">
        <w:t>,2</w:t>
      </w:r>
      <w:r>
        <w:t>30</w:t>
      </w:r>
    </w:p>
    <w:tbl>
      <w:tblPr>
        <w:tblW w:w="5380" w:type="pct"/>
        <w:tblInd w:w="-431" w:type="dxa"/>
        <w:tblCellMar>
          <w:left w:w="10" w:type="dxa"/>
          <w:right w:w="10" w:type="dxa"/>
        </w:tblCellMar>
        <w:tblLook w:val="04A0" w:firstRow="1" w:lastRow="0" w:firstColumn="1" w:lastColumn="0" w:noHBand="0" w:noVBand="1"/>
      </w:tblPr>
      <w:tblGrid>
        <w:gridCol w:w="1342"/>
        <w:gridCol w:w="6597"/>
        <w:gridCol w:w="2268"/>
      </w:tblGrid>
      <w:tr w:rsidR="00E66558" w14:paraId="2A7D5537" w14:textId="77777777" w:rsidTr="00BA0052">
        <w:tc>
          <w:tcPr>
            <w:tcW w:w="13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5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2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BA0052">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DFAD" w14:textId="77777777" w:rsidR="00E66558" w:rsidRDefault="00CC4F55" w:rsidP="00F95C31">
            <w:pPr>
              <w:spacing w:after="0"/>
              <w:rPr>
                <w:rFonts w:cstheme="minorHAnsi"/>
                <w:sz w:val="20"/>
                <w:szCs w:val="20"/>
              </w:rPr>
            </w:pPr>
            <w:r w:rsidRPr="00CC4F55">
              <w:rPr>
                <w:rFonts w:cstheme="minorHAnsi"/>
                <w:sz w:val="20"/>
                <w:szCs w:val="20"/>
              </w:rPr>
              <w:t xml:space="preserve">ELSA </w:t>
            </w:r>
            <w:r>
              <w:rPr>
                <w:rFonts w:cstheme="minorHAnsi"/>
                <w:sz w:val="20"/>
                <w:szCs w:val="20"/>
              </w:rPr>
              <w:t>intervention</w:t>
            </w:r>
          </w:p>
          <w:p w14:paraId="2A7D5538" w14:textId="1BD2D55E" w:rsidR="00CC4F55" w:rsidRPr="00CC4F55" w:rsidRDefault="00CC4F55" w:rsidP="00F95C31">
            <w:pPr>
              <w:spacing w:after="0"/>
              <w:rPr>
                <w:rFonts w:cstheme="minorHAnsi"/>
                <w:sz w:val="20"/>
                <w:szCs w:val="20"/>
              </w:rPr>
            </w:pPr>
            <w:r>
              <w:rPr>
                <w:rFonts w:cstheme="minorHAnsi"/>
                <w:sz w:val="20"/>
                <w:szCs w:val="20"/>
              </w:rPr>
              <w:t>(Emotional Literacy Support)</w:t>
            </w:r>
          </w:p>
        </w:tc>
        <w:tc>
          <w:tcPr>
            <w:tcW w:w="6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5C449" w14:textId="2B6FB62B" w:rsidR="00511784" w:rsidRPr="005F2475" w:rsidRDefault="00511784" w:rsidP="005F2475">
            <w:pPr>
              <w:pStyle w:val="NoSpacing"/>
              <w:rPr>
                <w:sz w:val="20"/>
                <w:szCs w:val="20"/>
              </w:rPr>
            </w:pPr>
            <w:r w:rsidRPr="005F2475">
              <w:rPr>
                <w:sz w:val="20"/>
                <w:szCs w:val="20"/>
              </w:rPr>
              <w:t>There is extensive evidence associating childhood social and emotional skills with improved outcomes at school and in later life, in relation to physical and mental health, school readiness and academic achievement, crime, employment and income. (EEF)</w:t>
            </w:r>
          </w:p>
          <w:p w14:paraId="3DA05B49" w14:textId="6633A7E5" w:rsidR="00CC4F55" w:rsidRPr="005F2475" w:rsidRDefault="00CC4F55" w:rsidP="005F2475">
            <w:pPr>
              <w:pStyle w:val="NoSpacing"/>
              <w:rPr>
                <w:sz w:val="20"/>
                <w:szCs w:val="20"/>
              </w:rPr>
            </w:pPr>
            <w:r w:rsidRPr="005F2475">
              <w:rPr>
                <w:sz w:val="20"/>
                <w:szCs w:val="20"/>
              </w:rPr>
              <w:t xml:space="preserve">There is also evidence that children’s skills can be improved purposefully through school-based SEL programmes, and that these </w:t>
            </w:r>
            <w:r w:rsidR="005816C8" w:rsidRPr="005F2475">
              <w:rPr>
                <w:sz w:val="20"/>
                <w:szCs w:val="20"/>
              </w:rPr>
              <w:t>impacts can persist over time. Numerous large evidence reviews</w:t>
            </w:r>
            <w:r w:rsidRPr="005F2475">
              <w:rPr>
                <w:sz w:val="20"/>
                <w:szCs w:val="20"/>
              </w:rPr>
              <w:t xml:space="preserve"> indicate that, when well implemented, SEL can have positive impacts on a range of outcomes, including: </w:t>
            </w:r>
          </w:p>
          <w:p w14:paraId="0CF27A00" w14:textId="77777777" w:rsidR="00CC4F55" w:rsidRPr="005F2475" w:rsidRDefault="00CC4F55" w:rsidP="005F2475">
            <w:pPr>
              <w:pStyle w:val="NoSpacing"/>
              <w:rPr>
                <w:sz w:val="20"/>
                <w:szCs w:val="20"/>
              </w:rPr>
            </w:pPr>
            <w:r w:rsidRPr="005F2475">
              <w:rPr>
                <w:sz w:val="20"/>
                <w:szCs w:val="20"/>
              </w:rPr>
              <w:t xml:space="preserve">• Improved social and emotional skills; </w:t>
            </w:r>
          </w:p>
          <w:p w14:paraId="71185D0D" w14:textId="40CEAAFB" w:rsidR="00CC4F55" w:rsidRPr="005F2475" w:rsidRDefault="00CC4F55" w:rsidP="005F2475">
            <w:pPr>
              <w:pStyle w:val="NoSpacing"/>
              <w:rPr>
                <w:sz w:val="20"/>
                <w:szCs w:val="20"/>
              </w:rPr>
            </w:pPr>
            <w:r w:rsidRPr="005F2475">
              <w:rPr>
                <w:sz w:val="20"/>
                <w:szCs w:val="20"/>
              </w:rPr>
              <w:t>• improved academic performance;</w:t>
            </w:r>
          </w:p>
          <w:p w14:paraId="55235071" w14:textId="77777777" w:rsidR="00CC4F55" w:rsidRPr="005F2475" w:rsidRDefault="00CC4F55" w:rsidP="005F2475">
            <w:pPr>
              <w:pStyle w:val="NoSpacing"/>
              <w:rPr>
                <w:sz w:val="20"/>
                <w:szCs w:val="20"/>
              </w:rPr>
            </w:pPr>
            <w:r w:rsidRPr="005F2475">
              <w:rPr>
                <w:sz w:val="20"/>
                <w:szCs w:val="20"/>
              </w:rPr>
              <w:t xml:space="preserve">• improved attitudes, behaviour and relationships with peers; </w:t>
            </w:r>
          </w:p>
          <w:p w14:paraId="4D118A23" w14:textId="77777777" w:rsidR="00CC4F55" w:rsidRPr="005F2475" w:rsidRDefault="00CC4F55" w:rsidP="005F2475">
            <w:pPr>
              <w:pStyle w:val="NoSpacing"/>
              <w:rPr>
                <w:sz w:val="20"/>
                <w:szCs w:val="20"/>
              </w:rPr>
            </w:pPr>
            <w:r w:rsidRPr="005F2475">
              <w:rPr>
                <w:sz w:val="20"/>
                <w:szCs w:val="20"/>
              </w:rPr>
              <w:t xml:space="preserve">• reduced emotional distress (student depression, anxiety, stress and social withdrawal); </w:t>
            </w:r>
          </w:p>
          <w:p w14:paraId="4526BF46" w14:textId="77777777" w:rsidR="00CC4F55" w:rsidRPr="005F2475" w:rsidRDefault="00CC4F55" w:rsidP="005F2475">
            <w:pPr>
              <w:pStyle w:val="NoSpacing"/>
              <w:rPr>
                <w:sz w:val="20"/>
                <w:szCs w:val="20"/>
              </w:rPr>
            </w:pPr>
            <w:r w:rsidRPr="005F2475">
              <w:rPr>
                <w:sz w:val="20"/>
                <w:szCs w:val="20"/>
              </w:rPr>
              <w:t xml:space="preserve">• reduced levels of bullying; </w:t>
            </w:r>
          </w:p>
          <w:p w14:paraId="5ADE7B91" w14:textId="3006C1DE" w:rsidR="00CC4F55" w:rsidRPr="005F2475" w:rsidRDefault="00CC4F55" w:rsidP="005F2475">
            <w:pPr>
              <w:pStyle w:val="NoSpacing"/>
              <w:rPr>
                <w:sz w:val="20"/>
                <w:szCs w:val="20"/>
              </w:rPr>
            </w:pPr>
            <w:r w:rsidRPr="005F2475">
              <w:rPr>
                <w:sz w:val="20"/>
                <w:szCs w:val="20"/>
              </w:rPr>
              <w:t>• reduced conduct problems (EEF)</w:t>
            </w:r>
          </w:p>
          <w:p w14:paraId="2A7D5539" w14:textId="753108A9" w:rsidR="00F95C31" w:rsidRPr="005F2475" w:rsidRDefault="00CC4F55" w:rsidP="005F2475">
            <w:pPr>
              <w:pStyle w:val="NoSpacing"/>
              <w:rPr>
                <w:sz w:val="20"/>
                <w:szCs w:val="20"/>
              </w:rPr>
            </w:pPr>
            <w:r w:rsidRPr="005F2475">
              <w:rPr>
                <w:sz w:val="20"/>
                <w:szCs w:val="20"/>
              </w:rPr>
              <w:t>Efforts to promote SEL skills may be especially important for children from disadvantaged backgrounds, who on average have weaker SEL skills at all ages than their better off peers. This matters for a range of outcomes, as lower levels of SEL skills are associated with poorer mental health and academic attainment.(EEF)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42D7099" w:rsidR="00E66558" w:rsidRDefault="005E2D62">
            <w:pPr>
              <w:pStyle w:val="TableRowCentered"/>
              <w:jc w:val="left"/>
              <w:rPr>
                <w:sz w:val="22"/>
              </w:rPr>
            </w:pPr>
            <w:r>
              <w:rPr>
                <w:sz w:val="22"/>
              </w:rPr>
              <w:t>5, 6, 11, 12, 13</w:t>
            </w:r>
          </w:p>
        </w:tc>
      </w:tr>
      <w:tr w:rsidR="004178B8" w14:paraId="56B7F97B" w14:textId="77777777" w:rsidTr="00BA0052">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FA6DF" w14:textId="0E68AA64" w:rsidR="004178B8" w:rsidRPr="00CC4F55" w:rsidRDefault="004178B8" w:rsidP="00F95C31">
            <w:pPr>
              <w:spacing w:after="0"/>
              <w:rPr>
                <w:rFonts w:cstheme="minorHAnsi"/>
                <w:sz w:val="20"/>
                <w:szCs w:val="20"/>
              </w:rPr>
            </w:pPr>
            <w:r>
              <w:rPr>
                <w:rFonts w:cstheme="minorHAnsi"/>
                <w:sz w:val="20"/>
                <w:szCs w:val="20"/>
              </w:rPr>
              <w:t>Play Therapy</w:t>
            </w:r>
          </w:p>
        </w:tc>
        <w:tc>
          <w:tcPr>
            <w:tcW w:w="6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9684C" w14:textId="77777777" w:rsidR="004178B8" w:rsidRDefault="00BA0052" w:rsidP="005F2475">
            <w:pPr>
              <w:pStyle w:val="NoSpacing"/>
              <w:rPr>
                <w:sz w:val="20"/>
                <w:szCs w:val="18"/>
              </w:rPr>
            </w:pPr>
            <w:r w:rsidRPr="00BA0052">
              <w:rPr>
                <w:sz w:val="20"/>
                <w:szCs w:val="18"/>
              </w:rPr>
              <w:t>Interventions which target social and emotional learning (SEL) seek to improve attainment by improving the social and emotional dimensions of learning, as opposed to focusing directly on the academic or cognitive elements.</w:t>
            </w:r>
          </w:p>
          <w:p w14:paraId="5DA1800B" w14:textId="5B08154C" w:rsidR="00BA0052" w:rsidRPr="00BA0052" w:rsidRDefault="00BA0052" w:rsidP="005F2475">
            <w:pPr>
              <w:pStyle w:val="NoSpacing"/>
              <w:rPr>
                <w:rFonts w:cs="Arial"/>
                <w:sz w:val="20"/>
                <w:szCs w:val="20"/>
              </w:rPr>
            </w:pPr>
            <w:r w:rsidRPr="00BA0052">
              <w:rPr>
                <w:rFonts w:cs="Arial"/>
                <w:color w:val="auto"/>
                <w:sz w:val="20"/>
                <w:szCs w:val="30"/>
                <w:shd w:val="clear" w:color="auto" w:fill="FFFFFF"/>
              </w:rPr>
              <w:t>O</w:t>
            </w:r>
            <w:r w:rsidRPr="00BA0052">
              <w:rPr>
                <w:rFonts w:cs="Arial"/>
                <w:color w:val="auto"/>
                <w:sz w:val="20"/>
                <w:szCs w:val="30"/>
                <w:shd w:val="clear" w:color="auto" w:fill="FFFFFF"/>
              </w:rPr>
              <w:t>n average, studies of play that include a quantitative component suggest that play-based learning approaches improve learning outcomes by approximately five additional months.</w:t>
            </w:r>
            <w:r w:rsidRPr="00BA0052">
              <w:rPr>
                <w:rFonts w:cs="Arial"/>
                <w:color w:val="auto"/>
                <w:sz w:val="20"/>
                <w:szCs w:val="30"/>
                <w:shd w:val="clear" w:color="auto" w:fill="FFFFFF"/>
              </w:rPr>
              <w:t xml:space="preserve"> </w:t>
            </w:r>
            <w:r w:rsidRPr="00BA0052">
              <w:rPr>
                <w:rFonts w:cs="Arial"/>
                <w:color w:val="auto"/>
                <w:sz w:val="20"/>
                <w:szCs w:val="30"/>
                <w:shd w:val="clear" w:color="auto" w:fill="FFFFFF"/>
              </w:rPr>
              <w:t>Play-based therapy can have substantial benefits for children who are identified as having social, emotional, or educational difficulties</w:t>
            </w:r>
            <w:r w:rsidRPr="00BA0052">
              <w:rPr>
                <w:rFonts w:cs="Arial"/>
                <w:color w:val="auto"/>
                <w:sz w:val="20"/>
                <w:szCs w:val="30"/>
                <w:shd w:val="clear" w:color="auto" w:fill="FFFFFF"/>
              </w:rPr>
              <w:t xml:space="preserve"> (EEF).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0755" w14:textId="192E1C96" w:rsidR="004178B8" w:rsidRDefault="004178B8">
            <w:pPr>
              <w:pStyle w:val="TableRowCentered"/>
              <w:jc w:val="left"/>
              <w:rPr>
                <w:sz w:val="22"/>
              </w:rPr>
            </w:pPr>
            <w:r>
              <w:rPr>
                <w:sz w:val="22"/>
              </w:rPr>
              <w:t>2, 5, 6</w:t>
            </w:r>
          </w:p>
        </w:tc>
      </w:tr>
      <w:tr w:rsidR="0047743B" w14:paraId="4FBF2D72" w14:textId="77777777" w:rsidTr="00BA0052">
        <w:trPr>
          <w:trHeight w:val="1735"/>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3602" w14:textId="7E8D3A98" w:rsidR="0047743B" w:rsidRPr="00CC4F55" w:rsidRDefault="0047743B" w:rsidP="00F95C31">
            <w:pPr>
              <w:spacing w:after="0"/>
              <w:rPr>
                <w:rFonts w:cstheme="minorHAnsi"/>
                <w:sz w:val="20"/>
                <w:szCs w:val="20"/>
              </w:rPr>
            </w:pPr>
            <w:r>
              <w:rPr>
                <w:rFonts w:cstheme="minorHAnsi"/>
                <w:sz w:val="20"/>
                <w:szCs w:val="20"/>
              </w:rPr>
              <w:t>Play Nurture – Play Rangers</w:t>
            </w:r>
          </w:p>
        </w:tc>
        <w:tc>
          <w:tcPr>
            <w:tcW w:w="6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2B44F" w14:textId="421D24A9" w:rsidR="0047743B" w:rsidRPr="005F2475" w:rsidRDefault="0047743B" w:rsidP="005F2475">
            <w:pPr>
              <w:pStyle w:val="NoSpacing"/>
              <w:rPr>
                <w:sz w:val="20"/>
                <w:szCs w:val="20"/>
                <w:shd w:val="clear" w:color="auto" w:fill="FFFFFF"/>
              </w:rPr>
            </w:pPr>
            <w:r w:rsidRPr="005F2475">
              <w:rPr>
                <w:sz w:val="20"/>
                <w:szCs w:val="20"/>
                <w:shd w:val="clear" w:color="auto" w:fill="FFFFFF"/>
              </w:rPr>
              <w:t xml:space="preserve">Outdoor adventure learning studies report wider benefits in terms of self-confidence and self-efficacy. </w:t>
            </w:r>
            <w:r w:rsidRPr="005F2475">
              <w:rPr>
                <w:sz w:val="20"/>
                <w:szCs w:val="20"/>
                <w:shd w:val="clear" w:color="auto" w:fill="FAFAFA"/>
              </w:rPr>
              <w:t>Outdoor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self-confidence and motivation. </w:t>
            </w:r>
            <w:r w:rsidR="005F2475" w:rsidRPr="005F2475">
              <w:rPr>
                <w:sz w:val="20"/>
                <w:szCs w:val="20"/>
                <w:shd w:val="clear" w:color="auto" w:fill="FFFFFF"/>
              </w:rPr>
              <w:t>(EEF)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FC69" w14:textId="135CF9B7" w:rsidR="0047743B" w:rsidRDefault="005E2D62">
            <w:pPr>
              <w:pStyle w:val="TableRowCentered"/>
              <w:jc w:val="left"/>
              <w:rPr>
                <w:sz w:val="22"/>
              </w:rPr>
            </w:pPr>
            <w:r>
              <w:rPr>
                <w:sz w:val="22"/>
              </w:rPr>
              <w:t>5, 6, 13</w:t>
            </w:r>
          </w:p>
        </w:tc>
      </w:tr>
      <w:tr w:rsidR="002B3250" w14:paraId="7F101089" w14:textId="77777777" w:rsidTr="00BA0052">
        <w:trPr>
          <w:trHeight w:val="558"/>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36CF0" w14:textId="6E9E0C57" w:rsidR="002B3250" w:rsidRDefault="002B3250" w:rsidP="00F95C31">
            <w:pPr>
              <w:spacing w:after="0"/>
              <w:rPr>
                <w:rFonts w:cstheme="minorHAnsi"/>
                <w:sz w:val="20"/>
                <w:szCs w:val="20"/>
              </w:rPr>
            </w:pPr>
            <w:r>
              <w:rPr>
                <w:rFonts w:cstheme="minorHAnsi"/>
                <w:sz w:val="20"/>
                <w:szCs w:val="20"/>
              </w:rPr>
              <w:t>Morning Club</w:t>
            </w:r>
          </w:p>
        </w:tc>
        <w:tc>
          <w:tcPr>
            <w:tcW w:w="6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2D4F" w14:textId="1A5523B4" w:rsidR="002B3250" w:rsidRPr="00981500" w:rsidRDefault="002B3250" w:rsidP="002B3250">
            <w:pPr>
              <w:pStyle w:val="NoSpacing"/>
              <w:rPr>
                <w:rFonts w:cs="Arial"/>
                <w:color w:val="auto"/>
                <w:sz w:val="16"/>
              </w:rPr>
            </w:pPr>
            <w:r w:rsidRPr="00981500">
              <w:rPr>
                <w:rFonts w:cs="Arial"/>
                <w:color w:val="auto"/>
                <w:sz w:val="20"/>
              </w:rPr>
              <w:t>W</w:t>
            </w:r>
            <w:r w:rsidRPr="00981500">
              <w:rPr>
                <w:rFonts w:cs="Arial"/>
                <w:color w:val="auto"/>
                <w:sz w:val="20"/>
              </w:rPr>
              <w:t>hen </w:t>
            </w:r>
            <w:hyperlink r:id="rId9" w:history="1">
              <w:r w:rsidRPr="00981500">
                <w:rPr>
                  <w:rStyle w:val="Hyperlink"/>
                  <w:rFonts w:cs="Arial"/>
                  <w:bCs/>
                  <w:color w:val="auto"/>
                  <w:sz w:val="20"/>
                  <w:u w:val="none"/>
                </w:rPr>
                <w:t>essential emotional needs</w:t>
              </w:r>
            </w:hyperlink>
            <w:r w:rsidRPr="00981500">
              <w:rPr>
                <w:rFonts w:cs="Arial"/>
                <w:color w:val="auto"/>
                <w:sz w:val="20"/>
              </w:rPr>
              <w:t xml:space="preserve"> are met and our innate mental resources are used correctly, a human being will be emotionally </w:t>
            </w:r>
            <w:r w:rsidRPr="00981500">
              <w:rPr>
                <w:rFonts w:cs="Arial"/>
                <w:color w:val="auto"/>
                <w:sz w:val="20"/>
              </w:rPr>
              <w:t>and mentally healthy. Essential</w:t>
            </w:r>
            <w:r w:rsidRPr="00981500">
              <w:rPr>
                <w:rFonts w:cs="Arial"/>
                <w:color w:val="auto"/>
                <w:sz w:val="20"/>
              </w:rPr>
              <w:t xml:space="preserve"> needs identified over decades by health and social psychologists include needs for autonomy, sense of control, security, connection, attention, achievement, status and meaning.</w:t>
            </w:r>
            <w:r w:rsidRPr="00981500">
              <w:rPr>
                <w:rFonts w:cs="Arial"/>
                <w:color w:val="auto"/>
                <w:sz w:val="20"/>
              </w:rPr>
              <w:t xml:space="preserve"> </w:t>
            </w:r>
            <w:r w:rsidRPr="00981500">
              <w:rPr>
                <w:rFonts w:cs="Arial"/>
                <w:color w:val="auto"/>
                <w:sz w:val="20"/>
              </w:rPr>
              <w:t>It is when emotiona</w:t>
            </w:r>
            <w:r w:rsidR="00981500" w:rsidRPr="00981500">
              <w:rPr>
                <w:rFonts w:cs="Arial"/>
                <w:color w:val="auto"/>
                <w:sz w:val="20"/>
              </w:rPr>
              <w:t xml:space="preserve">l needs are not adequately met </w:t>
            </w:r>
            <w:r w:rsidRPr="00981500">
              <w:rPr>
                <w:rFonts w:cs="Arial"/>
                <w:color w:val="auto"/>
                <w:sz w:val="20"/>
              </w:rPr>
              <w:t>that undesirable mental states such as </w:t>
            </w:r>
            <w:hyperlink r:id="rId10" w:tgtFrame="_blank" w:history="1">
              <w:r w:rsidRPr="00981500">
                <w:rPr>
                  <w:rStyle w:val="Hyperlink"/>
                  <w:rFonts w:cs="Arial"/>
                  <w:bCs/>
                  <w:color w:val="auto"/>
                  <w:sz w:val="20"/>
                  <w:u w:val="none"/>
                </w:rPr>
                <w:t>anxiety</w:t>
              </w:r>
            </w:hyperlink>
            <w:r w:rsidRPr="00981500">
              <w:rPr>
                <w:rFonts w:cs="Arial"/>
                <w:color w:val="auto"/>
                <w:sz w:val="20"/>
              </w:rPr>
              <w:t>, </w:t>
            </w:r>
            <w:hyperlink r:id="rId11" w:tgtFrame="_blank" w:history="1">
              <w:r w:rsidRPr="00981500">
                <w:rPr>
                  <w:rStyle w:val="Hyperlink"/>
                  <w:rFonts w:cs="Arial"/>
                  <w:bCs/>
                  <w:color w:val="auto"/>
                  <w:sz w:val="20"/>
                  <w:u w:val="none"/>
                </w:rPr>
                <w:t>anger</w:t>
              </w:r>
            </w:hyperlink>
            <w:r w:rsidR="00981500" w:rsidRPr="00981500">
              <w:rPr>
                <w:rFonts w:cs="Arial"/>
                <w:color w:val="auto"/>
                <w:sz w:val="20"/>
              </w:rPr>
              <w:t xml:space="preserve"> and depression</w:t>
            </w:r>
            <w:r w:rsidRPr="00981500">
              <w:rPr>
                <w:rFonts w:cs="Arial"/>
                <w:color w:val="auto"/>
                <w:sz w:val="20"/>
              </w:rPr>
              <w:t> develop.</w:t>
            </w:r>
          </w:p>
          <w:p w14:paraId="21E4D2BB" w14:textId="77777777" w:rsidR="002B3250" w:rsidRDefault="002B3250" w:rsidP="002B3250">
            <w:pPr>
              <w:pStyle w:val="NoSpacing"/>
              <w:rPr>
                <w:rFonts w:cs="Arial"/>
                <w:color w:val="auto"/>
                <w:sz w:val="20"/>
              </w:rPr>
            </w:pPr>
            <w:r w:rsidRPr="00981500">
              <w:rPr>
                <w:rFonts w:cs="Arial"/>
                <w:color w:val="auto"/>
                <w:sz w:val="20"/>
              </w:rPr>
              <w:t xml:space="preserve">A morning </w:t>
            </w:r>
            <w:r w:rsidR="00981500" w:rsidRPr="00981500">
              <w:rPr>
                <w:rFonts w:cs="Arial"/>
                <w:color w:val="auto"/>
                <w:sz w:val="20"/>
              </w:rPr>
              <w:t xml:space="preserve">club will support some of our pupils to develop a sense of community, provide them with positive attention and enable them to make connections with peers. This will give them a sense of meaning and therefore have a positive impact on their mental health (The Human Givens, Tyrell and Griffin). </w:t>
            </w:r>
          </w:p>
          <w:p w14:paraId="5B3726F3" w14:textId="774B246E" w:rsidR="00BA0052" w:rsidRPr="00BA0052" w:rsidRDefault="00BA0052" w:rsidP="00BA0052">
            <w:pPr>
              <w:rPr>
                <w:rFonts w:cs="Arial"/>
                <w:sz w:val="18"/>
                <w:szCs w:val="18"/>
              </w:rPr>
            </w:pPr>
            <w:r w:rsidRPr="00BA0052">
              <w:rPr>
                <w:rFonts w:cs="Arial"/>
                <w:sz w:val="20"/>
                <w:szCs w:val="18"/>
              </w:rPr>
              <w:t xml:space="preserve">Evidence suggests that behaviour interventions and a more settled start to the day, including having breakfast can produce improvements in academic performance along with a decrease in problematic behaviours (EEF).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E2A77" w14:textId="704B2C53" w:rsidR="002B3250" w:rsidRDefault="005E2D62">
            <w:pPr>
              <w:pStyle w:val="TableRowCentered"/>
              <w:jc w:val="left"/>
              <w:rPr>
                <w:sz w:val="22"/>
              </w:rPr>
            </w:pPr>
            <w:r>
              <w:rPr>
                <w:sz w:val="22"/>
              </w:rPr>
              <w:t>5, 6, 7, 11, 12</w:t>
            </w:r>
          </w:p>
        </w:tc>
      </w:tr>
      <w:tr w:rsidR="00E66558" w:rsidRPr="00CC4F55" w14:paraId="2A7D553F" w14:textId="77777777" w:rsidTr="00BA0052">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05895B1" w:rsidR="00E66558" w:rsidRPr="00CC4F55" w:rsidRDefault="005816C8">
            <w:pPr>
              <w:pStyle w:val="TableRow"/>
              <w:rPr>
                <w:sz w:val="20"/>
              </w:rPr>
            </w:pPr>
            <w:r>
              <w:rPr>
                <w:sz w:val="20"/>
              </w:rPr>
              <w:t>Residential costs – Y6</w:t>
            </w:r>
          </w:p>
        </w:tc>
        <w:tc>
          <w:tcPr>
            <w:tcW w:w="6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8FE0612" w:rsidR="00E66558" w:rsidRPr="005F2475" w:rsidRDefault="005816C8" w:rsidP="005F2475">
            <w:pPr>
              <w:pStyle w:val="NoSpacing"/>
              <w:rPr>
                <w:sz w:val="20"/>
                <w:szCs w:val="20"/>
              </w:rPr>
            </w:pPr>
            <w:r w:rsidRPr="005F2475">
              <w:rPr>
                <w:sz w:val="20"/>
                <w:szCs w:val="20"/>
              </w:rPr>
              <w:t xml:space="preserve">Many of our pupils only time away from home during the year is on school residential. It is essential for their wellbeing that they experience different settings. Y6 go on a 3 day activity residential.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69F0C71" w:rsidR="00E66558" w:rsidRPr="00CC4F55" w:rsidRDefault="005E2D62">
            <w:pPr>
              <w:pStyle w:val="TableRowCentered"/>
              <w:jc w:val="left"/>
              <w:rPr>
                <w:sz w:val="20"/>
              </w:rPr>
            </w:pPr>
            <w:r>
              <w:rPr>
                <w:sz w:val="20"/>
              </w:rPr>
              <w:t>5, 6, 9</w:t>
            </w:r>
          </w:p>
        </w:tc>
      </w:tr>
      <w:tr w:rsidR="00CC4F55" w:rsidRPr="00CC4F55" w14:paraId="5DAB7855" w14:textId="77777777" w:rsidTr="00BA0052">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18B79" w14:textId="29CB1F99" w:rsidR="00CC4F55" w:rsidRDefault="005816C8">
            <w:pPr>
              <w:pStyle w:val="TableRow"/>
              <w:rPr>
                <w:sz w:val="20"/>
              </w:rPr>
            </w:pPr>
            <w:r>
              <w:rPr>
                <w:sz w:val="20"/>
              </w:rPr>
              <w:t>Trips and visits</w:t>
            </w:r>
          </w:p>
        </w:tc>
        <w:tc>
          <w:tcPr>
            <w:tcW w:w="6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06AD7" w14:textId="3839583F" w:rsidR="00CC4F55" w:rsidRPr="005F2475" w:rsidRDefault="005816C8" w:rsidP="005F2475">
            <w:pPr>
              <w:pStyle w:val="NoSpacing"/>
              <w:rPr>
                <w:sz w:val="20"/>
                <w:szCs w:val="20"/>
              </w:rPr>
            </w:pPr>
            <w:r w:rsidRPr="005F2475">
              <w:rPr>
                <w:sz w:val="20"/>
                <w:szCs w:val="20"/>
              </w:rPr>
              <w:t xml:space="preserve">Many of our pupils do not visit places outside of their locality. It is essential for their wellbeing and cultural capital that they experience different settings and experiences that they can then apply in their learning. All visits are linked to the curriculum coverage for each year group.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F7154" w14:textId="6DB3D164" w:rsidR="00CC4F55" w:rsidRPr="00CC4F55" w:rsidRDefault="005E2D62">
            <w:pPr>
              <w:pStyle w:val="TableRowCentered"/>
              <w:jc w:val="left"/>
              <w:rPr>
                <w:sz w:val="20"/>
              </w:rPr>
            </w:pPr>
            <w:r>
              <w:rPr>
                <w:sz w:val="20"/>
              </w:rPr>
              <w:t>1, 2, 4, 5, 9</w:t>
            </w:r>
          </w:p>
        </w:tc>
      </w:tr>
      <w:tr w:rsidR="005816C8" w:rsidRPr="00CC4F55" w14:paraId="5CED7407" w14:textId="77777777" w:rsidTr="00BA0052">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0CAC" w14:textId="5D2764E5" w:rsidR="005816C8" w:rsidRDefault="005816C8">
            <w:pPr>
              <w:pStyle w:val="TableRow"/>
              <w:rPr>
                <w:sz w:val="20"/>
              </w:rPr>
            </w:pPr>
            <w:r>
              <w:rPr>
                <w:sz w:val="20"/>
              </w:rPr>
              <w:t xml:space="preserve">Music </w:t>
            </w:r>
            <w:r w:rsidR="004178B8">
              <w:rPr>
                <w:sz w:val="20"/>
              </w:rPr>
              <w:t>–</w:t>
            </w:r>
            <w:r>
              <w:rPr>
                <w:sz w:val="20"/>
              </w:rPr>
              <w:t xml:space="preserve"> Ukuleles</w:t>
            </w:r>
          </w:p>
          <w:p w14:paraId="5D6AAB8D" w14:textId="50D7BA45" w:rsidR="004178B8" w:rsidRDefault="004178B8">
            <w:pPr>
              <w:pStyle w:val="TableRow"/>
              <w:rPr>
                <w:sz w:val="20"/>
              </w:rPr>
            </w:pPr>
            <w:r>
              <w:rPr>
                <w:sz w:val="20"/>
              </w:rPr>
              <w:t>Recorders</w:t>
            </w:r>
          </w:p>
        </w:tc>
        <w:tc>
          <w:tcPr>
            <w:tcW w:w="6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D3BF9" w14:textId="77777777" w:rsidR="005816C8" w:rsidRDefault="005816C8" w:rsidP="005F2475">
            <w:pPr>
              <w:pStyle w:val="NoSpacing"/>
              <w:rPr>
                <w:sz w:val="20"/>
                <w:szCs w:val="20"/>
              </w:rPr>
            </w:pPr>
            <w:r w:rsidRPr="005F2475">
              <w:rPr>
                <w:sz w:val="20"/>
                <w:szCs w:val="20"/>
              </w:rPr>
              <w:t xml:space="preserve">Every child has a right to learn to play an instrument. </w:t>
            </w:r>
          </w:p>
          <w:p w14:paraId="604416EA" w14:textId="295F0038" w:rsidR="002A58AC" w:rsidRPr="005F2475" w:rsidRDefault="002A58AC" w:rsidP="005F2475">
            <w:pPr>
              <w:pStyle w:val="NoSpacing"/>
              <w:rPr>
                <w:sz w:val="20"/>
                <w:szCs w:val="20"/>
              </w:rPr>
            </w:pPr>
            <w:r>
              <w:rPr>
                <w:sz w:val="20"/>
                <w:szCs w:val="20"/>
              </w:rPr>
              <w:t>Arts participation approaches can have a positive impact on academic outcomes in other areas of the curriculum</w:t>
            </w:r>
            <w:r w:rsidR="001E1FE8">
              <w:rPr>
                <w:sz w:val="20"/>
                <w:szCs w:val="20"/>
              </w:rPr>
              <w:t xml:space="preserve">. </w:t>
            </w:r>
            <w:r w:rsidR="001E1FE8" w:rsidRPr="001E1FE8">
              <w:rPr>
                <w:rFonts w:cs="Arial"/>
                <w:color w:val="auto"/>
                <w:sz w:val="20"/>
                <w:szCs w:val="30"/>
                <w:shd w:val="clear" w:color="auto" w:fill="FFFFFF"/>
              </w:rPr>
              <w:t>Wider benefits such as more positive attitudes to learning and increased well-being have also consistently been reported.</w:t>
            </w:r>
            <w:r w:rsidRPr="001E1FE8">
              <w:rPr>
                <w:color w:val="auto"/>
                <w:sz w:val="12"/>
                <w:szCs w:val="20"/>
              </w:rPr>
              <w:t xml:space="preserve"> </w:t>
            </w:r>
            <w:r>
              <w:rPr>
                <w:sz w:val="20"/>
                <w:szCs w:val="20"/>
              </w:rPr>
              <w:t xml:space="preserve">(EEF).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EEEB" w14:textId="0C9D973B" w:rsidR="005816C8" w:rsidRPr="00CC4F55" w:rsidRDefault="005E2D62">
            <w:pPr>
              <w:pStyle w:val="TableRowCentered"/>
              <w:jc w:val="left"/>
              <w:rPr>
                <w:sz w:val="20"/>
              </w:rPr>
            </w:pPr>
            <w:r>
              <w:rPr>
                <w:sz w:val="20"/>
              </w:rPr>
              <w:t>2, 4, 5</w:t>
            </w:r>
          </w:p>
        </w:tc>
      </w:tr>
      <w:tr w:rsidR="005F2475" w:rsidRPr="00CC4F55" w14:paraId="5ABF5540" w14:textId="77777777" w:rsidTr="00BA0052">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82474" w14:textId="77777777" w:rsidR="005F2475" w:rsidRDefault="005F2475" w:rsidP="005F2475">
            <w:pPr>
              <w:pStyle w:val="TableRow"/>
              <w:rPr>
                <w:sz w:val="20"/>
              </w:rPr>
            </w:pPr>
            <w:r>
              <w:rPr>
                <w:sz w:val="20"/>
              </w:rPr>
              <w:t>Attendance -</w:t>
            </w:r>
          </w:p>
          <w:p w14:paraId="6FC9535D" w14:textId="5532A10B" w:rsidR="005F2475" w:rsidRDefault="005F2475" w:rsidP="005F2475">
            <w:pPr>
              <w:pStyle w:val="TableRow"/>
              <w:rPr>
                <w:sz w:val="20"/>
              </w:rPr>
            </w:pPr>
            <w:r>
              <w:rPr>
                <w:sz w:val="20"/>
              </w:rPr>
              <w:t>Sue Colin</w:t>
            </w:r>
          </w:p>
          <w:p w14:paraId="37670C0E" w14:textId="5140AEF8" w:rsidR="005F2475" w:rsidRDefault="005F2475" w:rsidP="005F2475">
            <w:pPr>
              <w:pStyle w:val="TableRow"/>
              <w:rPr>
                <w:sz w:val="20"/>
              </w:rPr>
            </w:pPr>
            <w:r>
              <w:rPr>
                <w:sz w:val="20"/>
              </w:rPr>
              <w:t>Termly raffle</w:t>
            </w:r>
          </w:p>
        </w:tc>
        <w:tc>
          <w:tcPr>
            <w:tcW w:w="6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8BB38" w14:textId="77777777" w:rsidR="005F2475" w:rsidRDefault="00981500" w:rsidP="005F2475">
            <w:pPr>
              <w:pStyle w:val="NoSpacing"/>
              <w:rPr>
                <w:sz w:val="20"/>
              </w:rPr>
            </w:pPr>
            <w:r w:rsidRPr="00981500">
              <w:rPr>
                <w:sz w:val="20"/>
              </w:rPr>
              <w:t>O</w:t>
            </w:r>
            <w:r w:rsidRPr="00981500">
              <w:rPr>
                <w:sz w:val="20"/>
              </w:rPr>
              <w:t>verall absence has been shown to have a statistically significant negative link to attainment.</w:t>
            </w:r>
            <w:r w:rsidRPr="00981500">
              <w:rPr>
                <w:sz w:val="20"/>
              </w:rPr>
              <w:t>(</w:t>
            </w:r>
            <w:proofErr w:type="spellStart"/>
            <w:r w:rsidRPr="00981500">
              <w:rPr>
                <w:sz w:val="20"/>
              </w:rPr>
              <w:t>DfE</w:t>
            </w:r>
            <w:proofErr w:type="spellEnd"/>
            <w:r w:rsidRPr="00981500">
              <w:rPr>
                <w:sz w:val="20"/>
              </w:rPr>
              <w:t>, 2016)</w:t>
            </w:r>
            <w:r w:rsidR="007C4082">
              <w:rPr>
                <w:sz w:val="20"/>
              </w:rPr>
              <w:t>.</w:t>
            </w:r>
          </w:p>
          <w:p w14:paraId="73BBFAFC" w14:textId="4B76FE2C" w:rsidR="007C4082" w:rsidRDefault="007C4082" w:rsidP="005F2475">
            <w:pPr>
              <w:pStyle w:val="NoSpacing"/>
              <w:rPr>
                <w:sz w:val="20"/>
              </w:rPr>
            </w:pPr>
            <w:r>
              <w:rPr>
                <w:sz w:val="20"/>
              </w:rPr>
              <w:t xml:space="preserve">Successful schools make high attendance part of their ethos and are determined to improve and sustain attendance rates. At Willow we closely monitor to identify poor patterns of attendance and address them as soon as we become concerned. </w:t>
            </w:r>
          </w:p>
          <w:p w14:paraId="0746488F" w14:textId="3B1433FA" w:rsidR="007C4082" w:rsidRPr="005F2475" w:rsidRDefault="007C4082" w:rsidP="007C4082">
            <w:pPr>
              <w:pStyle w:val="NoSpacing"/>
              <w:rPr>
                <w:sz w:val="20"/>
                <w:szCs w:val="20"/>
              </w:rPr>
            </w:pPr>
            <w:r>
              <w:rPr>
                <w:sz w:val="20"/>
              </w:rPr>
              <w:t xml:space="preserve">Persistent absence refers to absence of more than 20% and these pupils are unlikely to attain at school and stay in education after the age of 16 years. This is a high-risk group Willow focuses on.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A56C3" w14:textId="63DCAD0D" w:rsidR="005F2475" w:rsidRPr="00CC4F55" w:rsidRDefault="005E2D62">
            <w:pPr>
              <w:pStyle w:val="TableRowCentered"/>
              <w:jc w:val="left"/>
              <w:rPr>
                <w:sz w:val="20"/>
              </w:rPr>
            </w:pPr>
            <w:r>
              <w:rPr>
                <w:sz w:val="20"/>
              </w:rPr>
              <w:t>1, 2, 5, 8, 12</w:t>
            </w:r>
          </w:p>
        </w:tc>
      </w:tr>
    </w:tbl>
    <w:p w14:paraId="2A7D5540" w14:textId="77777777" w:rsidR="00E66558" w:rsidRPr="00CC4F55" w:rsidRDefault="00E66558">
      <w:pPr>
        <w:spacing w:before="240" w:after="0"/>
        <w:rPr>
          <w:b/>
          <w:bCs/>
          <w:color w:val="104F75"/>
          <w:szCs w:val="28"/>
        </w:rPr>
      </w:pPr>
    </w:p>
    <w:p w14:paraId="2A7D5541" w14:textId="57151E84" w:rsidR="00E66558" w:rsidRDefault="002A58AC" w:rsidP="00120AB1">
      <w:r>
        <w:rPr>
          <w:b/>
          <w:bCs/>
          <w:color w:val="104F75"/>
          <w:sz w:val="28"/>
          <w:szCs w:val="28"/>
        </w:rPr>
        <w:t>Total budgeted cost: £100,753</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B1FBA" w14:textId="2D53F913" w:rsidR="006371C3" w:rsidRDefault="00BB5F51" w:rsidP="00BB5F51">
            <w:pPr>
              <w:rPr>
                <w:rFonts w:cstheme="minorHAnsi"/>
                <w:sz w:val="20"/>
                <w:szCs w:val="20"/>
              </w:rPr>
            </w:pPr>
            <w:r>
              <w:rPr>
                <w:rFonts w:cstheme="minorHAnsi"/>
                <w:sz w:val="20"/>
                <w:szCs w:val="20"/>
              </w:rPr>
              <w:t>Our internal assessments during 2020/21 sugge</w:t>
            </w:r>
            <w:r w:rsidR="006371C3">
              <w:rPr>
                <w:rFonts w:cstheme="minorHAnsi"/>
                <w:sz w:val="20"/>
                <w:szCs w:val="20"/>
              </w:rPr>
              <w:t>s</w:t>
            </w:r>
            <w:r>
              <w:rPr>
                <w:rFonts w:cstheme="minorHAnsi"/>
                <w:sz w:val="20"/>
                <w:szCs w:val="20"/>
              </w:rPr>
              <w:t xml:space="preserve">ted that the performance of disadvantaged pupils was lower than in the previous 2 years particularly in writing. Due to the pandemic, the outcomes we aimed to achieve were not fully realised. </w:t>
            </w:r>
            <w:r w:rsidR="006371C3">
              <w:rPr>
                <w:rFonts w:cstheme="minorHAnsi"/>
                <w:sz w:val="20"/>
                <w:szCs w:val="20"/>
              </w:rPr>
              <w:t xml:space="preserve">Some of our pupil premium funded improvements to teaching and targeted interventions were not able to be fully implemented. Instead, the schools efforts were very much focused on providing and maintaining a high quality curriculum, including during the period of partial closure and a mix of in-school and online learning. The provision of a robust writing curriculum that resulted in high quality pupil outcomes was the most challenging to address. </w:t>
            </w:r>
          </w:p>
          <w:p w14:paraId="26CFF243" w14:textId="117B8642" w:rsidR="00BB5F51" w:rsidRDefault="00BB5F51" w:rsidP="00BB5F51">
            <w:pPr>
              <w:rPr>
                <w:rFonts w:cstheme="minorHAnsi"/>
                <w:sz w:val="20"/>
                <w:szCs w:val="20"/>
              </w:rPr>
            </w:pPr>
            <w:r>
              <w:rPr>
                <w:rFonts w:cstheme="minorHAnsi"/>
                <w:sz w:val="20"/>
                <w:szCs w:val="20"/>
              </w:rPr>
              <w:t xml:space="preserve">However, in Phonics, </w:t>
            </w:r>
            <w:r w:rsidRPr="00B74F40">
              <w:rPr>
                <w:rFonts w:cstheme="minorHAnsi"/>
                <w:sz w:val="20"/>
                <w:szCs w:val="20"/>
              </w:rPr>
              <w:t>95% of Year 1 pupils expected to pass the phonics screening in June 2022 as a result of high quality phonics teaching in EYFS.</w:t>
            </w:r>
            <w:r>
              <w:rPr>
                <w:rFonts w:cstheme="minorHAnsi"/>
                <w:sz w:val="20"/>
                <w:szCs w:val="20"/>
              </w:rPr>
              <w:t xml:space="preserve"> </w:t>
            </w:r>
            <w:r w:rsidRPr="00B74F40">
              <w:rPr>
                <w:rFonts w:cstheme="minorHAnsi"/>
                <w:sz w:val="20"/>
                <w:szCs w:val="20"/>
              </w:rPr>
              <w:t>4 pupils have received 1:1 bespoke tutoring since returning to school after Lockdown.</w:t>
            </w:r>
            <w:r>
              <w:rPr>
                <w:rFonts w:cstheme="minorHAnsi"/>
                <w:sz w:val="20"/>
                <w:szCs w:val="20"/>
              </w:rPr>
              <w:t xml:space="preserve"> </w:t>
            </w:r>
            <w:r w:rsidRPr="00B74F40">
              <w:rPr>
                <w:rFonts w:cstheme="minorHAnsi"/>
                <w:sz w:val="20"/>
                <w:szCs w:val="20"/>
              </w:rPr>
              <w:t>83% of Year 2 pupils are currently on track to pass the phonics screening in Nov 2021.</w:t>
            </w:r>
            <w:r>
              <w:rPr>
                <w:rFonts w:cstheme="minorHAnsi"/>
                <w:sz w:val="20"/>
                <w:szCs w:val="20"/>
              </w:rPr>
              <w:t xml:space="preserve"> </w:t>
            </w:r>
            <w:r w:rsidRPr="00B74F40">
              <w:rPr>
                <w:rFonts w:cstheme="minorHAnsi"/>
                <w:sz w:val="20"/>
                <w:szCs w:val="20"/>
              </w:rPr>
              <w:t>Fast-track tutoring is delivered for target children and could lead to a pass mark of 92%</w:t>
            </w:r>
            <w:r>
              <w:rPr>
                <w:rFonts w:cstheme="minorHAnsi"/>
                <w:sz w:val="20"/>
                <w:szCs w:val="20"/>
              </w:rPr>
              <w:t>. This is as a result of a</w:t>
            </w:r>
            <w:r w:rsidRPr="00B74F40">
              <w:rPr>
                <w:rFonts w:cstheme="minorHAnsi"/>
                <w:sz w:val="20"/>
                <w:szCs w:val="20"/>
              </w:rPr>
              <w:t>ll vulnerab</w:t>
            </w:r>
            <w:r>
              <w:rPr>
                <w:rFonts w:cstheme="minorHAnsi"/>
                <w:sz w:val="20"/>
                <w:szCs w:val="20"/>
              </w:rPr>
              <w:t>le (SEN and 38 PP children) being</w:t>
            </w:r>
            <w:r w:rsidRPr="00B74F40">
              <w:rPr>
                <w:rFonts w:cstheme="minorHAnsi"/>
                <w:sz w:val="20"/>
                <w:szCs w:val="20"/>
              </w:rPr>
              <w:t xml:space="preserve"> offered a place at school during the lockdown from Jan to 8</w:t>
            </w:r>
            <w:r w:rsidRPr="00B74F40">
              <w:rPr>
                <w:rFonts w:cstheme="minorHAnsi"/>
                <w:sz w:val="20"/>
                <w:szCs w:val="20"/>
                <w:vertAlign w:val="superscript"/>
              </w:rPr>
              <w:t>th</w:t>
            </w:r>
            <w:r>
              <w:rPr>
                <w:rFonts w:cstheme="minorHAnsi"/>
                <w:sz w:val="20"/>
                <w:szCs w:val="20"/>
              </w:rPr>
              <w:t xml:space="preserve"> March 2021 and the n</w:t>
            </w:r>
            <w:r w:rsidRPr="00B74F40">
              <w:rPr>
                <w:rFonts w:cstheme="minorHAnsi"/>
                <w:sz w:val="20"/>
                <w:szCs w:val="20"/>
              </w:rPr>
              <w:t xml:space="preserve">ew online seesaw platform </w:t>
            </w:r>
            <w:r>
              <w:rPr>
                <w:rFonts w:cstheme="minorHAnsi"/>
                <w:sz w:val="20"/>
                <w:szCs w:val="20"/>
              </w:rPr>
              <w:t>being</w:t>
            </w:r>
            <w:r w:rsidRPr="00B74F40">
              <w:rPr>
                <w:rFonts w:cstheme="minorHAnsi"/>
                <w:sz w:val="20"/>
                <w:szCs w:val="20"/>
              </w:rPr>
              <w:t xml:space="preserve"> utilised </w:t>
            </w:r>
            <w:r>
              <w:rPr>
                <w:rFonts w:cstheme="minorHAnsi"/>
                <w:sz w:val="20"/>
                <w:szCs w:val="20"/>
              </w:rPr>
              <w:t xml:space="preserve">effective for phonics </w:t>
            </w:r>
            <w:r w:rsidRPr="00B74F40">
              <w:rPr>
                <w:rFonts w:cstheme="minorHAnsi"/>
                <w:sz w:val="20"/>
                <w:szCs w:val="20"/>
              </w:rPr>
              <w:t>during this period</w:t>
            </w:r>
            <w:r>
              <w:rPr>
                <w:rFonts w:cstheme="minorHAnsi"/>
                <w:sz w:val="20"/>
                <w:szCs w:val="20"/>
              </w:rPr>
              <w:t xml:space="preserve">, referring parents to online resources produced by </w:t>
            </w:r>
            <w:proofErr w:type="spellStart"/>
            <w:r>
              <w:rPr>
                <w:rFonts w:cstheme="minorHAnsi"/>
                <w:sz w:val="20"/>
                <w:szCs w:val="20"/>
              </w:rPr>
              <w:t>RWInc</w:t>
            </w:r>
            <w:proofErr w:type="spellEnd"/>
            <w:r w:rsidRPr="00B74F40">
              <w:rPr>
                <w:rFonts w:cstheme="minorHAnsi"/>
                <w:sz w:val="20"/>
                <w:szCs w:val="20"/>
              </w:rPr>
              <w:t>.</w:t>
            </w:r>
            <w:r>
              <w:rPr>
                <w:rFonts w:cstheme="minorHAnsi"/>
                <w:sz w:val="20"/>
                <w:szCs w:val="20"/>
              </w:rPr>
              <w:t xml:space="preserve"> </w:t>
            </w:r>
          </w:p>
          <w:p w14:paraId="2A7D5546" w14:textId="4467855D" w:rsidR="00E66558" w:rsidRDefault="006371C3" w:rsidP="007B277E">
            <w:r>
              <w:rPr>
                <w:rFonts w:cstheme="minorHAnsi"/>
                <w:sz w:val="20"/>
                <w:szCs w:val="20"/>
              </w:rPr>
              <w:t xml:space="preserve">Our assessments and observations indicate that pupil wellbeing and mental health has been impacted by the pandemic, but this isn’t exclusive to disadvantaged pupils. During final lockdown over 60% of our pupils were attending school due to high levels of vulnerability. </w:t>
            </w:r>
            <w:r w:rsidR="007B277E">
              <w:rPr>
                <w:rFonts w:cstheme="minorHAnsi"/>
                <w:sz w:val="20"/>
                <w:szCs w:val="20"/>
              </w:rPr>
              <w:t xml:space="preserve">We used pupil premium funding to provide intensive wellbeing support for many pupils. </w:t>
            </w:r>
            <w:bookmarkStart w:id="17" w:name="_GoBack"/>
            <w:bookmarkEnd w:id="17"/>
            <w:r w:rsidR="00BB5F51">
              <w:rPr>
                <w:rFonts w:cstheme="minorHAnsi"/>
                <w:sz w:val="20"/>
                <w:szCs w:val="20"/>
              </w:rPr>
              <w:t xml:space="preserve">For the pupils who received counselling, </w:t>
            </w:r>
            <w:r w:rsidR="00BB5F51" w:rsidRPr="00B74F40">
              <w:rPr>
                <w:rFonts w:cstheme="minorHAnsi"/>
                <w:sz w:val="20"/>
                <w:szCs w:val="20"/>
              </w:rPr>
              <w:t>there wa</w:t>
            </w:r>
            <w:r w:rsidR="00BB5F51">
              <w:rPr>
                <w:rFonts w:cstheme="minorHAnsi"/>
                <w:sz w:val="20"/>
                <w:szCs w:val="20"/>
              </w:rPr>
              <w:t xml:space="preserve">s </w:t>
            </w:r>
            <w:proofErr w:type="spellStart"/>
            <w:r w:rsidR="00BB5F51">
              <w:rPr>
                <w:rFonts w:cstheme="minorHAnsi"/>
                <w:sz w:val="20"/>
                <w:szCs w:val="20"/>
              </w:rPr>
              <w:t>noticable</w:t>
            </w:r>
            <w:proofErr w:type="spellEnd"/>
            <w:r w:rsidR="00BB5F51">
              <w:rPr>
                <w:rFonts w:cstheme="minorHAnsi"/>
                <w:sz w:val="20"/>
                <w:szCs w:val="20"/>
              </w:rPr>
              <w:t xml:space="preserve"> improvement in all</w:t>
            </w:r>
            <w:r w:rsidR="00BB5F51" w:rsidRPr="00B74F40">
              <w:rPr>
                <w:rFonts w:cstheme="minorHAnsi"/>
                <w:sz w:val="20"/>
                <w:szCs w:val="20"/>
              </w:rPr>
              <w:t xml:space="preserve"> pupils mental health and wellbeing, noted by the class teachers and the follow up sessions for 2 out of the 4 children supported them in their transition to secondary school.</w:t>
            </w:r>
            <w:r w:rsidR="00BB5F51">
              <w:rPr>
                <w:rFonts w:cstheme="minorHAnsi"/>
                <w:sz w:val="20"/>
                <w:szCs w:val="20"/>
              </w:rPr>
              <w:t xml:space="preserve"> There is limited evi</w:t>
            </w:r>
            <w:r w:rsidR="00BB5F51" w:rsidRPr="00B74F40">
              <w:rPr>
                <w:rFonts w:cstheme="minorHAnsi"/>
                <w:sz w:val="20"/>
                <w:szCs w:val="20"/>
              </w:rPr>
              <w:t xml:space="preserve">dence to show that </w:t>
            </w:r>
            <w:r w:rsidR="00BB5F51">
              <w:rPr>
                <w:rFonts w:cstheme="minorHAnsi"/>
                <w:sz w:val="20"/>
                <w:szCs w:val="20"/>
              </w:rPr>
              <w:t>Play Therapy</w:t>
            </w:r>
            <w:r w:rsidR="00BB5F51" w:rsidRPr="00B74F40">
              <w:rPr>
                <w:rFonts w:cstheme="minorHAnsi"/>
                <w:sz w:val="20"/>
                <w:szCs w:val="20"/>
              </w:rPr>
              <w:t xml:space="preserve"> sessions are having a positive impact on the pupils outside of the sessions.  This is due to all of the children having to deal with difficult circumstances in their home lives.</w:t>
            </w:r>
            <w:r w:rsidR="009D71E8">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bookmarkEnd w:id="14"/>
    <w:bookmarkEnd w:id="15"/>
    <w:bookmarkEnd w:id="16"/>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C297749" w:rsidR="005E28A4" w:rsidRDefault="009D71E8">
    <w:pPr>
      <w:pStyle w:val="Footer"/>
      <w:ind w:firstLine="4513"/>
    </w:pPr>
    <w:r>
      <w:fldChar w:fldCharType="begin"/>
    </w:r>
    <w:r>
      <w:instrText xml:space="preserve"> PAGE </w:instrText>
    </w:r>
    <w:r>
      <w:fldChar w:fldCharType="separate"/>
    </w:r>
    <w:r w:rsidR="007B277E">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7B27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A4E5FF7"/>
    <w:multiLevelType w:val="hybridMultilevel"/>
    <w:tmpl w:val="1F96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1806"/>
    <w:rsid w:val="00046860"/>
    <w:rsid w:val="00066B73"/>
    <w:rsid w:val="00120AB1"/>
    <w:rsid w:val="001E1FE8"/>
    <w:rsid w:val="002A58AC"/>
    <w:rsid w:val="002B3250"/>
    <w:rsid w:val="002C0693"/>
    <w:rsid w:val="004044AA"/>
    <w:rsid w:val="004178B8"/>
    <w:rsid w:val="0047689D"/>
    <w:rsid w:val="0047743B"/>
    <w:rsid w:val="00511784"/>
    <w:rsid w:val="00536A70"/>
    <w:rsid w:val="005816C8"/>
    <w:rsid w:val="005E2D62"/>
    <w:rsid w:val="005F2475"/>
    <w:rsid w:val="006371C3"/>
    <w:rsid w:val="006E7FB1"/>
    <w:rsid w:val="007419C5"/>
    <w:rsid w:val="00741B9E"/>
    <w:rsid w:val="007B277E"/>
    <w:rsid w:val="007C2F04"/>
    <w:rsid w:val="007C4082"/>
    <w:rsid w:val="007E3A72"/>
    <w:rsid w:val="008D13E8"/>
    <w:rsid w:val="008D5373"/>
    <w:rsid w:val="00906DDA"/>
    <w:rsid w:val="0097496F"/>
    <w:rsid w:val="00981500"/>
    <w:rsid w:val="009D71E8"/>
    <w:rsid w:val="00A06A75"/>
    <w:rsid w:val="00AA0E58"/>
    <w:rsid w:val="00B5567A"/>
    <w:rsid w:val="00BA0052"/>
    <w:rsid w:val="00BB5F51"/>
    <w:rsid w:val="00BF5048"/>
    <w:rsid w:val="00CC4F55"/>
    <w:rsid w:val="00D33FE5"/>
    <w:rsid w:val="00E66558"/>
    <w:rsid w:val="00F95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5F2475"/>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6451">
      <w:bodyDiv w:val="1"/>
      <w:marLeft w:val="0"/>
      <w:marRight w:val="0"/>
      <w:marTop w:val="0"/>
      <w:marBottom w:val="0"/>
      <w:divBdr>
        <w:top w:val="none" w:sz="0" w:space="0" w:color="auto"/>
        <w:left w:val="none" w:sz="0" w:space="0" w:color="auto"/>
        <w:bottom w:val="none" w:sz="0" w:space="0" w:color="auto"/>
        <w:right w:val="none" w:sz="0" w:space="0" w:color="auto"/>
      </w:divBdr>
    </w:div>
    <w:div w:id="1011566377">
      <w:bodyDiv w:val="1"/>
      <w:marLeft w:val="0"/>
      <w:marRight w:val="0"/>
      <w:marTop w:val="0"/>
      <w:marBottom w:val="0"/>
      <w:divBdr>
        <w:top w:val="none" w:sz="0" w:space="0" w:color="auto"/>
        <w:left w:val="none" w:sz="0" w:space="0" w:color="auto"/>
        <w:bottom w:val="none" w:sz="0" w:space="0" w:color="auto"/>
        <w:right w:val="none" w:sz="0" w:space="0" w:color="auto"/>
      </w:divBdr>
      <w:divsChild>
        <w:div w:id="1794127779">
          <w:marLeft w:val="0"/>
          <w:marRight w:val="4800"/>
          <w:marTop w:val="0"/>
          <w:marBottom w:val="0"/>
          <w:divBdr>
            <w:top w:val="single" w:sz="2" w:space="0" w:color="auto"/>
            <w:left w:val="single" w:sz="2" w:space="0" w:color="auto"/>
            <w:bottom w:val="single" w:sz="2" w:space="0" w:color="auto"/>
            <w:right w:val="single" w:sz="2" w:space="0" w:color="auto"/>
          </w:divBdr>
          <w:divsChild>
            <w:div w:id="4768453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gonlinecourses.com/courses/effective-anger-manag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gonlinecourses.com/courses/understanding-anxiety" TargetMode="External"/><Relationship Id="rId4" Type="http://schemas.openxmlformats.org/officeDocument/2006/relationships/settings" Target="settings.xml"/><Relationship Id="rId9" Type="http://schemas.openxmlformats.org/officeDocument/2006/relationships/hyperlink" Target="https://www.hgi.org.uk/human-givens/introduction/what-are-human-give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8634FFA3744C4B84876A44E1AA9359" ma:contentTypeVersion="9" ma:contentTypeDescription="Create a new document." ma:contentTypeScope="" ma:versionID="26ae866665d2925806ef0c9fc42fd873">
  <xsd:schema xmlns:xsd="http://www.w3.org/2001/XMLSchema" xmlns:xs="http://www.w3.org/2001/XMLSchema" xmlns:p="http://schemas.microsoft.com/office/2006/metadata/properties" xmlns:ns2="7be24ffb-6946-4918-89e8-e9095c25473e" xmlns:ns3="1a6ea2af-de0f-4fc7-9226-ca1ca2060d59" targetNamespace="http://schemas.microsoft.com/office/2006/metadata/properties" ma:root="true" ma:fieldsID="01d53a0336f36a37ac9ace7a4d75b1ae" ns2:_="" ns3:_="">
    <xsd:import namespace="7be24ffb-6946-4918-89e8-e9095c25473e"/>
    <xsd:import namespace="1a6ea2af-de0f-4fc7-9226-ca1ca2060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24ffb-6946-4918-89e8-e9095c254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ea2af-de0f-4fc7-9226-ca1ca2060d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CC9FC-93DC-4308-B04A-31660029E319}">
  <ds:schemaRefs>
    <ds:schemaRef ds:uri="http://schemas.openxmlformats.org/officeDocument/2006/bibliography"/>
  </ds:schemaRefs>
</ds:datastoreItem>
</file>

<file path=customXml/itemProps2.xml><?xml version="1.0" encoding="utf-8"?>
<ds:datastoreItem xmlns:ds="http://schemas.openxmlformats.org/officeDocument/2006/customXml" ds:itemID="{8A0C1AE7-DE5A-408E-88AA-D062DBB84270}"/>
</file>

<file path=customXml/itemProps3.xml><?xml version="1.0" encoding="utf-8"?>
<ds:datastoreItem xmlns:ds="http://schemas.openxmlformats.org/officeDocument/2006/customXml" ds:itemID="{16F7CD62-6717-4284-B730-5F898FB3F749}"/>
</file>

<file path=customXml/itemProps4.xml><?xml version="1.0" encoding="utf-8"?>
<ds:datastoreItem xmlns:ds="http://schemas.openxmlformats.org/officeDocument/2006/customXml" ds:itemID="{40671886-9DD5-4C8F-8A73-FDA560210F0C}"/>
</file>

<file path=docProps/app.xml><?xml version="1.0" encoding="utf-8"?>
<Properties xmlns="http://schemas.openxmlformats.org/officeDocument/2006/extended-properties" xmlns:vt="http://schemas.openxmlformats.org/officeDocument/2006/docPropsVTypes">
  <Template>Normal</Template>
  <TotalTime>4144</TotalTime>
  <Pages>9</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Carly Tonks</cp:lastModifiedBy>
  <cp:revision>10</cp:revision>
  <cp:lastPrinted>2021-11-09T13:24:00Z</cp:lastPrinted>
  <dcterms:created xsi:type="dcterms:W3CDTF">2021-10-18T10:25:00Z</dcterms:created>
  <dcterms:modified xsi:type="dcterms:W3CDTF">2021-11-10T13:19:00Z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0x010100A88634FFA3744C4B84876A44E1AA9359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2424400</vt:r8>
  </property>
  <property fmtid="{D5CDD505-2E9C-101B-9397-08002B2CF9AE}" pid="14" name="xd_Signature">
    <vt:bool>false</vt:bool>
  </property>
  <property fmtid="{D5CDD505-2E9C-101B-9397-08002B2CF9AE}" pid="15" name="xd_ProgID">
    <vt:lpwstr/>
  </property>
  <property fmtid="{D5CDD505-2E9C-101B-9397-08002B2CF9AE}" pid="16" name="_ExtendedDescription">
    <vt:lpwstr/>
  </property>
  <property fmtid="{D5CDD505-2E9C-101B-9397-08002B2CF9AE}" pid="17" name="TriggerFlowInfo">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ies>
</file>