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C749" w14:textId="77777777" w:rsidR="004C1416" w:rsidRDefault="004C1416" w:rsidP="004C1416">
      <w:pPr>
        <w:jc w:val="center"/>
        <w:rPr>
          <w:color w:val="2E74B5" w:themeColor="accent5" w:themeShade="BF"/>
          <w:sz w:val="80"/>
          <w:szCs w:val="80"/>
        </w:rPr>
      </w:pPr>
    </w:p>
    <w:p w14:paraId="3D03BE38" w14:textId="672979BA" w:rsidR="004C1416" w:rsidRPr="00C756C0" w:rsidRDefault="004C1416" w:rsidP="004C1416">
      <w:pPr>
        <w:jc w:val="center"/>
        <w:rPr>
          <w:color w:val="2E74B5" w:themeColor="accent5" w:themeShade="BF"/>
          <w:sz w:val="80"/>
          <w:szCs w:val="80"/>
        </w:rPr>
      </w:pPr>
      <w:r w:rsidRPr="00C756C0">
        <w:rPr>
          <w:color w:val="2E74B5" w:themeColor="accent5" w:themeShade="BF"/>
          <w:sz w:val="80"/>
          <w:szCs w:val="80"/>
        </w:rPr>
        <w:t>Willow Primary Academy</w:t>
      </w:r>
    </w:p>
    <w:p w14:paraId="53A546A8" w14:textId="17C4DA96" w:rsidR="004C1416" w:rsidRPr="00C756C0" w:rsidRDefault="00A76D78" w:rsidP="004C1416">
      <w:pPr>
        <w:jc w:val="center"/>
        <w:rPr>
          <w:color w:val="2E74B5" w:themeColor="accent5" w:themeShade="BF"/>
          <w:sz w:val="80"/>
          <w:szCs w:val="80"/>
        </w:rPr>
      </w:pPr>
      <w:r>
        <w:rPr>
          <w:color w:val="2E74B5" w:themeColor="accent5" w:themeShade="BF"/>
          <w:sz w:val="80"/>
          <w:szCs w:val="80"/>
        </w:rPr>
        <w:t>Computing</w:t>
      </w:r>
      <w:r w:rsidR="00464FD2">
        <w:rPr>
          <w:color w:val="2E74B5" w:themeColor="accent5" w:themeShade="BF"/>
          <w:sz w:val="80"/>
          <w:szCs w:val="80"/>
        </w:rPr>
        <w:t xml:space="preserve"> </w:t>
      </w:r>
      <w:r w:rsidR="004C1416">
        <w:rPr>
          <w:color w:val="2E74B5" w:themeColor="accent5" w:themeShade="BF"/>
          <w:sz w:val="80"/>
          <w:szCs w:val="80"/>
        </w:rPr>
        <w:t>Curriculum</w:t>
      </w:r>
    </w:p>
    <w:p w14:paraId="06946C7B" w14:textId="5082BE61" w:rsidR="004C1416" w:rsidRPr="00F05192" w:rsidRDefault="00796DFC" w:rsidP="00F05192">
      <w:pPr>
        <w:jc w:val="center"/>
        <w:rPr>
          <w:i/>
          <w:iCs/>
          <w:sz w:val="144"/>
          <w:szCs w:val="144"/>
        </w:rPr>
      </w:pPr>
      <w:r>
        <w:rPr>
          <w:noProof/>
          <w:sz w:val="56"/>
          <w:szCs w:val="56"/>
        </w:rPr>
        <w:drawing>
          <wp:inline distT="0" distB="0" distL="0" distR="0" wp14:anchorId="42CE7644" wp14:editId="059BDF2E">
            <wp:extent cx="8293100" cy="231806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5792" cy="2324404"/>
                    </a:xfrm>
                    <a:prstGeom prst="rect">
                      <a:avLst/>
                    </a:prstGeom>
                  </pic:spPr>
                </pic:pic>
              </a:graphicData>
            </a:graphic>
          </wp:inline>
        </w:drawing>
      </w:r>
    </w:p>
    <w:p w14:paraId="19C667A1" w14:textId="2D8934CD" w:rsidR="00A76D78" w:rsidRPr="00A76D78" w:rsidRDefault="00A76D78" w:rsidP="003A11A8">
      <w:pPr>
        <w:spacing w:after="0" w:line="240" w:lineRule="auto"/>
        <w:jc w:val="center"/>
        <w:rPr>
          <w:rFonts w:eastAsia="Times New Roman" w:cstheme="minorHAnsi"/>
          <w:i/>
          <w:iCs/>
          <w:color w:val="000000"/>
          <w:sz w:val="40"/>
          <w:szCs w:val="40"/>
          <w:lang w:eastAsia="en-GB"/>
        </w:rPr>
      </w:pPr>
      <w:r w:rsidRPr="00A76D78">
        <w:rPr>
          <w:rFonts w:eastAsia="Times New Roman" w:cstheme="minorHAnsi"/>
          <w:i/>
          <w:iCs/>
          <w:color w:val="000000"/>
          <w:sz w:val="40"/>
          <w:szCs w:val="40"/>
          <w:lang w:eastAsia="en-GB"/>
        </w:rPr>
        <w:t>Whether you want to uncover the secrets of the universe, or pursue a career th</w:t>
      </w:r>
      <w:r w:rsidR="003A11A8" w:rsidRPr="003A11A8">
        <w:rPr>
          <w:rFonts w:eastAsia="Times New Roman" w:cstheme="minorHAnsi"/>
          <w:i/>
          <w:iCs/>
          <w:color w:val="000000"/>
          <w:sz w:val="40"/>
          <w:szCs w:val="40"/>
          <w:lang w:eastAsia="en-GB"/>
        </w:rPr>
        <w:t>e</w:t>
      </w:r>
      <w:r w:rsidRPr="00A76D78">
        <w:rPr>
          <w:rFonts w:eastAsia="Times New Roman" w:cstheme="minorHAnsi"/>
          <w:i/>
          <w:iCs/>
          <w:color w:val="000000"/>
          <w:sz w:val="40"/>
          <w:szCs w:val="40"/>
          <w:lang w:eastAsia="en-GB"/>
        </w:rPr>
        <w:t xml:space="preserve"> 21st Century, basic computer</w:t>
      </w:r>
      <w:r w:rsidR="003A11A8">
        <w:rPr>
          <w:rFonts w:eastAsia="Times New Roman" w:cstheme="minorHAnsi"/>
          <w:i/>
          <w:iCs/>
          <w:color w:val="000000"/>
          <w:sz w:val="40"/>
          <w:szCs w:val="40"/>
          <w:lang w:eastAsia="en-GB"/>
        </w:rPr>
        <w:t xml:space="preserve"> </w:t>
      </w:r>
      <w:r w:rsidRPr="00A76D78">
        <w:rPr>
          <w:rFonts w:eastAsia="Times New Roman" w:cstheme="minorHAnsi"/>
          <w:i/>
          <w:iCs/>
          <w:color w:val="000000"/>
          <w:sz w:val="40"/>
          <w:szCs w:val="40"/>
          <w:lang w:eastAsia="en-GB"/>
        </w:rPr>
        <w:t xml:space="preserve">programming is an essential skill to learn.” </w:t>
      </w:r>
      <w:r w:rsidRPr="00A76D78">
        <w:rPr>
          <w:rFonts w:eastAsia="Times New Roman" w:cstheme="minorHAnsi"/>
          <w:b/>
          <w:bCs/>
          <w:i/>
          <w:iCs/>
          <w:color w:val="000000"/>
          <w:sz w:val="40"/>
          <w:szCs w:val="40"/>
          <w:lang w:eastAsia="en-GB"/>
        </w:rPr>
        <w:t>Stephen Hawking</w:t>
      </w:r>
    </w:p>
    <w:p w14:paraId="09CCF424" w14:textId="1895C616" w:rsidR="00631AC6" w:rsidRDefault="00631AC6"/>
    <w:p w14:paraId="566C9A61" w14:textId="77777777" w:rsidR="005C0508" w:rsidRDefault="005C0508"/>
    <w:p w14:paraId="4944171D" w14:textId="77777777" w:rsidR="00796DFC" w:rsidRDefault="00796DFC"/>
    <w:p w14:paraId="2A1BD218" w14:textId="77777777" w:rsidR="00796DFC" w:rsidRDefault="00796DFC"/>
    <w:p w14:paraId="31092617" w14:textId="62692292" w:rsidR="00631AC6" w:rsidRDefault="00631AC6" w:rsidP="00300177">
      <w:pPr>
        <w:spacing w:after="0"/>
        <w:rPr>
          <w:b/>
          <w:bCs/>
          <w:sz w:val="24"/>
          <w:szCs w:val="24"/>
          <w:u w:val="single"/>
        </w:rPr>
      </w:pPr>
      <w:r w:rsidRPr="00446E16">
        <w:rPr>
          <w:b/>
          <w:bCs/>
          <w:sz w:val="24"/>
          <w:szCs w:val="24"/>
          <w:u w:val="single"/>
        </w:rPr>
        <w:lastRenderedPageBreak/>
        <w:t>INTENT</w:t>
      </w:r>
    </w:p>
    <w:p w14:paraId="659BCBF4" w14:textId="1C1566DA" w:rsidR="003A11A8" w:rsidRPr="003A11A8" w:rsidRDefault="003A11A8" w:rsidP="00631AC6">
      <w:pPr>
        <w:pStyle w:val="NormalWeb"/>
        <w:shd w:val="clear" w:color="auto" w:fill="FFFFFF"/>
        <w:spacing w:before="0" w:beforeAutospacing="0" w:after="0" w:afterAutospacing="0" w:line="330" w:lineRule="atLeast"/>
        <w:textAlignment w:val="baseline"/>
        <w:rPr>
          <w:rFonts w:asciiTheme="minorHAnsi" w:hAnsiTheme="minorHAnsi" w:cstheme="minorHAnsi"/>
        </w:rPr>
      </w:pPr>
      <w:r w:rsidRPr="003A11A8">
        <w:rPr>
          <w:rFonts w:asciiTheme="minorHAnsi" w:hAnsiTheme="minorHAnsi" w:cstheme="minorHAnsi"/>
        </w:rPr>
        <w:t>At Willow Primary Academy, we aim to develop pupils who are responsible, competent, confident and creative users of information and communication technology. We ensure that children understand the E-Safety messages about how to stay safe online and understand and follow the SMART e-safety rules</w:t>
      </w:r>
      <w:r w:rsidR="00552AAF">
        <w:rPr>
          <w:rFonts w:asciiTheme="minorHAnsi" w:hAnsiTheme="minorHAnsi" w:cstheme="minorHAnsi"/>
        </w:rPr>
        <w:t>.</w:t>
      </w:r>
      <w:r w:rsidRPr="003A11A8">
        <w:rPr>
          <w:rFonts w:asciiTheme="minorHAnsi" w:hAnsiTheme="minorHAnsi" w:cstheme="minorHAnsi"/>
        </w:rPr>
        <w:t xml:space="preserve"> They also understand the importance of governance and legislation regarding how information is used, stored, created, retrieved, shared and manipulated. Pupils will become responsible, respectful and competent users of data, information and communication technology who can evaluate and apply information technology, including new or unfamiliar technologies, analytically to solve problems. They will become digitally literate and will be prepared to be active participants in a digital world. </w:t>
      </w:r>
    </w:p>
    <w:p w14:paraId="7EC490F1" w14:textId="77777777" w:rsidR="003A11A8" w:rsidRPr="003A11A8" w:rsidRDefault="003A11A8" w:rsidP="003A11A8">
      <w:pPr>
        <w:pStyle w:val="NormalWeb"/>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p>
    <w:p w14:paraId="761D1F22" w14:textId="640F5825" w:rsidR="00941648" w:rsidRDefault="00216E4A" w:rsidP="00631AC6">
      <w:pPr>
        <w:pStyle w:val="NormalWeb"/>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Pr>
          <w:rFonts w:asciiTheme="minorHAnsi" w:hAnsiTheme="minorHAnsi" w:cstheme="minorHAnsi"/>
          <w:b/>
          <w:bCs/>
          <w:spacing w:val="3"/>
          <w:u w:val="single"/>
        </w:rPr>
        <w:t>Delivery</w:t>
      </w:r>
    </w:p>
    <w:p w14:paraId="393378D5" w14:textId="6C4E1A86" w:rsidR="00C7744B" w:rsidRPr="000D1D6A" w:rsidRDefault="005908C2"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spacing w:val="3"/>
        </w:rPr>
        <w:t xml:space="preserve">Teachers plan effectively using </w:t>
      </w:r>
      <w:r w:rsidR="003A11A8" w:rsidRPr="000D1D6A">
        <w:rPr>
          <w:rFonts w:asciiTheme="minorHAnsi" w:hAnsiTheme="minorHAnsi" w:cstheme="minorHAnsi"/>
          <w:spacing w:val="3"/>
        </w:rPr>
        <w:t>the Purple Mash scheme of work.</w:t>
      </w:r>
    </w:p>
    <w:p w14:paraId="0B5C6AF0" w14:textId="7CA7EECA" w:rsidR="000D1D6A" w:rsidRPr="000D1D6A" w:rsidRDefault="000D1D6A"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The Purple Mash scheme of work enables clear coverage of the computing curriculum whilst also providing support and CPD for less confident teachers to deliver lessons.</w:t>
      </w:r>
    </w:p>
    <w:p w14:paraId="5180B285" w14:textId="033827DA" w:rsidR="000D1D6A" w:rsidRPr="000D1D6A" w:rsidRDefault="000D1D6A"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 xml:space="preserve">The Purple Mash </w:t>
      </w:r>
      <w:r w:rsidR="005953F8">
        <w:rPr>
          <w:rFonts w:asciiTheme="minorHAnsi" w:hAnsiTheme="minorHAnsi" w:cstheme="minorHAnsi"/>
        </w:rPr>
        <w:t>l</w:t>
      </w:r>
      <w:r w:rsidRPr="000D1D6A">
        <w:rPr>
          <w:rFonts w:asciiTheme="minorHAnsi" w:hAnsiTheme="minorHAnsi" w:cstheme="minorHAnsi"/>
        </w:rPr>
        <w:t>essons are broken down into weekly units, usually with two units taught per half term.</w:t>
      </w:r>
    </w:p>
    <w:p w14:paraId="58022491" w14:textId="77777777" w:rsidR="000D1D6A" w:rsidRPr="000D1D6A" w:rsidRDefault="000D1D6A" w:rsidP="000D1D6A">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 xml:space="preserve">The order of units can be moved around to suit their curriculum intent. </w:t>
      </w:r>
    </w:p>
    <w:p w14:paraId="4D2322FD" w14:textId="1A04483E" w:rsidR="000D1D6A" w:rsidRPr="000D1D6A" w:rsidRDefault="000D1D6A"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Units are practical and engaging and allow computing lessons to be hands on.</w:t>
      </w:r>
    </w:p>
    <w:p w14:paraId="31543E0D" w14:textId="07DD5629" w:rsidR="000D1D6A" w:rsidRPr="000D1D6A" w:rsidRDefault="000D1D6A"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Units cover a broad range of computing components such as coding, spreadsheets, Internet and Email, Databases, Communication networks, touch typing, animation and online safety.</w:t>
      </w:r>
    </w:p>
    <w:p w14:paraId="00FE55DC" w14:textId="77777777" w:rsidR="00C7744B" w:rsidRPr="000D1D6A" w:rsidRDefault="00C7744B"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 xml:space="preserve">Lessons are delivered from lesson plans with accompanying slide shows. </w:t>
      </w:r>
    </w:p>
    <w:p w14:paraId="36523C13" w14:textId="2057E545" w:rsidR="00C7744B" w:rsidRPr="000D1D6A" w:rsidRDefault="005953F8"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Pr>
          <w:rFonts w:asciiTheme="minorHAnsi" w:hAnsiTheme="minorHAnsi" w:cstheme="minorHAnsi"/>
        </w:rPr>
        <w:t>The teachers</w:t>
      </w:r>
      <w:r w:rsidR="00C7744B" w:rsidRPr="000D1D6A">
        <w:rPr>
          <w:rFonts w:asciiTheme="minorHAnsi" w:hAnsiTheme="minorHAnsi" w:cstheme="minorHAnsi"/>
        </w:rPr>
        <w:t xml:space="preserve"> utilise units in a way that meets the pupils needs. </w:t>
      </w:r>
    </w:p>
    <w:p w14:paraId="706507F8" w14:textId="36888F58" w:rsidR="000D1D6A" w:rsidRPr="000D1D6A" w:rsidRDefault="000D1D6A"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Teachers can follow the children’s interests to ensure their learning is engaging, broad and balanced.</w:t>
      </w:r>
    </w:p>
    <w:p w14:paraId="1373F913" w14:textId="7CE23437" w:rsidR="00C7744B" w:rsidRPr="000D1D6A" w:rsidRDefault="00C7744B"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Purple Mash cloud is used for saving work</w:t>
      </w:r>
      <w:r w:rsidR="005953F8">
        <w:rPr>
          <w:rFonts w:asciiTheme="minorHAnsi" w:hAnsiTheme="minorHAnsi" w:cstheme="minorHAnsi"/>
        </w:rPr>
        <w:t>.</w:t>
      </w:r>
    </w:p>
    <w:p w14:paraId="627C9E0B" w14:textId="77777777" w:rsidR="00C7744B" w:rsidRPr="000D1D6A" w:rsidRDefault="00C7744B"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 xml:space="preserve">Vocabulary for each year group and unit is clearly shown on plans. </w:t>
      </w:r>
    </w:p>
    <w:p w14:paraId="7638EF2F" w14:textId="071D179B" w:rsidR="00C7744B" w:rsidRPr="000D1D6A" w:rsidRDefault="00C7744B"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 xml:space="preserve">Knowledge Organisers provide a clear overview. </w:t>
      </w:r>
    </w:p>
    <w:p w14:paraId="06D45EC8" w14:textId="7CDE0ADD" w:rsidR="000D1D6A" w:rsidRPr="000D1D6A" w:rsidRDefault="000D1D6A" w:rsidP="00C7744B">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Teachers ensure that ICT and computing capability is also achieved through core and foundation subjects and where appropriate and necessary ICT and computing should be incorporated into work for all subjects where possible.</w:t>
      </w:r>
    </w:p>
    <w:p w14:paraId="4159E9BE" w14:textId="0448B246" w:rsidR="000D1D6A" w:rsidRPr="000D1D6A" w:rsidRDefault="000D1D6A" w:rsidP="000D1D6A">
      <w:pPr>
        <w:pStyle w:val="NormalWeb"/>
        <w:numPr>
          <w:ilvl w:val="0"/>
          <w:numId w:val="18"/>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Willow also uses Tapestry for Reception pupils and Class Dojo is used from Year 1 to Year 6 for homework and ad hoc communication.</w:t>
      </w:r>
    </w:p>
    <w:p w14:paraId="2FF3B47A" w14:textId="77777777" w:rsidR="005953F8" w:rsidRDefault="005953F8" w:rsidP="000D1D6A">
      <w:pPr>
        <w:pStyle w:val="NormalWeb"/>
        <w:shd w:val="clear" w:color="auto" w:fill="FFFFFF"/>
        <w:spacing w:before="0" w:beforeAutospacing="0" w:after="0" w:afterAutospacing="0" w:line="330" w:lineRule="atLeast"/>
        <w:ind w:left="360"/>
        <w:textAlignment w:val="baseline"/>
        <w:rPr>
          <w:rFonts w:asciiTheme="minorHAnsi" w:hAnsiTheme="minorHAnsi" w:cstheme="minorHAnsi"/>
          <w:b/>
          <w:bCs/>
          <w:spacing w:val="3"/>
          <w:u w:val="single"/>
        </w:rPr>
      </w:pPr>
    </w:p>
    <w:p w14:paraId="6EE4D004" w14:textId="77777777" w:rsidR="005953F8" w:rsidRDefault="005953F8" w:rsidP="000D1D6A">
      <w:pPr>
        <w:pStyle w:val="NormalWeb"/>
        <w:shd w:val="clear" w:color="auto" w:fill="FFFFFF"/>
        <w:spacing w:before="0" w:beforeAutospacing="0" w:after="0" w:afterAutospacing="0" w:line="330" w:lineRule="atLeast"/>
        <w:ind w:left="360"/>
        <w:textAlignment w:val="baseline"/>
        <w:rPr>
          <w:rFonts w:asciiTheme="minorHAnsi" w:hAnsiTheme="minorHAnsi" w:cstheme="minorHAnsi"/>
          <w:b/>
          <w:bCs/>
          <w:spacing w:val="3"/>
          <w:u w:val="single"/>
        </w:rPr>
      </w:pPr>
    </w:p>
    <w:p w14:paraId="237C9E59" w14:textId="77777777" w:rsidR="005953F8" w:rsidRDefault="005953F8" w:rsidP="000D1D6A">
      <w:pPr>
        <w:pStyle w:val="NormalWeb"/>
        <w:shd w:val="clear" w:color="auto" w:fill="FFFFFF"/>
        <w:spacing w:before="0" w:beforeAutospacing="0" w:after="0" w:afterAutospacing="0" w:line="330" w:lineRule="atLeast"/>
        <w:ind w:left="360"/>
        <w:textAlignment w:val="baseline"/>
        <w:rPr>
          <w:rFonts w:asciiTheme="minorHAnsi" w:hAnsiTheme="minorHAnsi" w:cstheme="minorHAnsi"/>
          <w:b/>
          <w:bCs/>
          <w:spacing w:val="3"/>
          <w:u w:val="single"/>
        </w:rPr>
      </w:pPr>
    </w:p>
    <w:p w14:paraId="143DDE4B" w14:textId="77777777" w:rsidR="005953F8" w:rsidRDefault="005953F8" w:rsidP="000D1D6A">
      <w:pPr>
        <w:pStyle w:val="NormalWeb"/>
        <w:shd w:val="clear" w:color="auto" w:fill="FFFFFF"/>
        <w:spacing w:before="0" w:beforeAutospacing="0" w:after="0" w:afterAutospacing="0" w:line="330" w:lineRule="atLeast"/>
        <w:ind w:left="360"/>
        <w:textAlignment w:val="baseline"/>
        <w:rPr>
          <w:rFonts w:asciiTheme="minorHAnsi" w:hAnsiTheme="minorHAnsi" w:cstheme="minorHAnsi"/>
          <w:b/>
          <w:bCs/>
          <w:spacing w:val="3"/>
          <w:u w:val="single"/>
        </w:rPr>
      </w:pPr>
    </w:p>
    <w:p w14:paraId="32BD96D9" w14:textId="77777777" w:rsidR="005953F8" w:rsidRDefault="005953F8" w:rsidP="000D1D6A">
      <w:pPr>
        <w:pStyle w:val="NormalWeb"/>
        <w:shd w:val="clear" w:color="auto" w:fill="FFFFFF"/>
        <w:spacing w:before="0" w:beforeAutospacing="0" w:after="0" w:afterAutospacing="0" w:line="330" w:lineRule="atLeast"/>
        <w:ind w:left="360"/>
        <w:textAlignment w:val="baseline"/>
        <w:rPr>
          <w:rFonts w:asciiTheme="minorHAnsi" w:hAnsiTheme="minorHAnsi" w:cstheme="minorHAnsi"/>
          <w:b/>
          <w:bCs/>
          <w:spacing w:val="3"/>
          <w:u w:val="single"/>
        </w:rPr>
      </w:pPr>
    </w:p>
    <w:p w14:paraId="5DB4E117" w14:textId="24858EA2" w:rsidR="00DC66E0" w:rsidRPr="000D1D6A" w:rsidRDefault="00DC66E0" w:rsidP="000D1D6A">
      <w:pPr>
        <w:pStyle w:val="NormalWeb"/>
        <w:shd w:val="clear" w:color="auto" w:fill="FFFFFF"/>
        <w:spacing w:before="0" w:beforeAutospacing="0" w:after="0" w:afterAutospacing="0" w:line="330" w:lineRule="atLeast"/>
        <w:ind w:left="360"/>
        <w:textAlignment w:val="baseline"/>
        <w:rPr>
          <w:rFonts w:asciiTheme="minorHAnsi" w:hAnsiTheme="minorHAnsi" w:cstheme="minorHAnsi"/>
          <w:b/>
          <w:bCs/>
          <w:spacing w:val="3"/>
          <w:u w:val="single"/>
        </w:rPr>
      </w:pPr>
      <w:r w:rsidRPr="000D1D6A">
        <w:rPr>
          <w:rFonts w:asciiTheme="minorHAnsi" w:hAnsiTheme="minorHAnsi" w:cstheme="minorHAnsi"/>
          <w:b/>
          <w:bCs/>
          <w:spacing w:val="3"/>
          <w:u w:val="single"/>
        </w:rPr>
        <w:lastRenderedPageBreak/>
        <w:t>Progression</w:t>
      </w:r>
    </w:p>
    <w:p w14:paraId="1F863B29" w14:textId="724C37AC" w:rsidR="006808DD" w:rsidRPr="000D1D6A" w:rsidRDefault="002C21E6" w:rsidP="002C21E6">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spacing w:val="3"/>
        </w:rPr>
        <w:t xml:space="preserve">Learning outcomes are designed to </w:t>
      </w:r>
      <w:r w:rsidR="006808DD" w:rsidRPr="000D1D6A">
        <w:rPr>
          <w:rFonts w:asciiTheme="minorHAnsi" w:hAnsiTheme="minorHAnsi" w:cstheme="minorHAnsi"/>
          <w:spacing w:val="3"/>
        </w:rPr>
        <w:t>progressively</w:t>
      </w:r>
      <w:r w:rsidRPr="000D1D6A">
        <w:rPr>
          <w:rFonts w:asciiTheme="minorHAnsi" w:hAnsiTheme="minorHAnsi" w:cstheme="minorHAnsi"/>
          <w:spacing w:val="3"/>
        </w:rPr>
        <w:t xml:space="preserve"> meet the expectations</w:t>
      </w:r>
      <w:r w:rsidR="006808DD" w:rsidRPr="000D1D6A">
        <w:rPr>
          <w:rFonts w:asciiTheme="minorHAnsi" w:hAnsiTheme="minorHAnsi" w:cstheme="minorHAnsi"/>
          <w:spacing w:val="3"/>
        </w:rPr>
        <w:t xml:space="preserve"> of </w:t>
      </w:r>
      <w:r w:rsidR="00C7744B" w:rsidRPr="000D1D6A">
        <w:rPr>
          <w:rFonts w:asciiTheme="minorHAnsi" w:hAnsiTheme="minorHAnsi" w:cstheme="minorHAnsi"/>
          <w:spacing w:val="3"/>
        </w:rPr>
        <w:t>each</w:t>
      </w:r>
      <w:r w:rsidR="006808DD" w:rsidRPr="000D1D6A">
        <w:rPr>
          <w:rFonts w:asciiTheme="minorHAnsi" w:hAnsiTheme="minorHAnsi" w:cstheme="minorHAnsi"/>
          <w:spacing w:val="3"/>
        </w:rPr>
        <w:t xml:space="preserve"> unit of work.</w:t>
      </w:r>
    </w:p>
    <w:p w14:paraId="777D5B2B" w14:textId="4AEA77F1" w:rsidR="002C21E6" w:rsidRPr="000D1D6A" w:rsidRDefault="006808DD" w:rsidP="002C21E6">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spacing w:val="3"/>
        </w:rPr>
        <w:t xml:space="preserve">Many assessment opportunities relate directly to the unit expectations and are listed in the assessment focus. </w:t>
      </w:r>
    </w:p>
    <w:p w14:paraId="767EEC9E" w14:textId="77777777" w:rsidR="00C7744B" w:rsidRPr="000D1D6A" w:rsidRDefault="00C7744B" w:rsidP="00C7744B">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An array of tools is provided for measuring and improving subject performance across the school in relation to all stake holders.</w:t>
      </w:r>
    </w:p>
    <w:p w14:paraId="03999E47" w14:textId="2E50CCF0" w:rsidR="002C77DE" w:rsidRDefault="00C7744B" w:rsidP="002C77DE">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Progression documents are provided as a mechanism for children to identify the progress they are making against core skills.</w:t>
      </w:r>
    </w:p>
    <w:p w14:paraId="2FCC69B3" w14:textId="77777777" w:rsidR="002C77DE" w:rsidRDefault="002C77DE" w:rsidP="002C77DE">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2C77DE">
        <w:rPr>
          <w:rFonts w:asciiTheme="minorHAnsi" w:hAnsiTheme="minorHAnsi" w:cstheme="minorHAnsi"/>
          <w:color w:val="000000"/>
        </w:rPr>
        <w:t xml:space="preserve">Evidence of progression in computing is collected in named school files on the server where pupils pick and save work to include and it is shared with their peers to assess and discuss. </w:t>
      </w:r>
    </w:p>
    <w:p w14:paraId="5487980C" w14:textId="27B54554" w:rsidR="002C77DE" w:rsidRPr="002C77DE" w:rsidRDefault="002C77DE" w:rsidP="002C77DE">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2C77DE">
        <w:rPr>
          <w:rFonts w:asciiTheme="minorHAnsi" w:hAnsiTheme="minorHAnsi" w:cstheme="minorHAnsi"/>
          <w:color w:val="000000"/>
        </w:rPr>
        <w:t>When assessing computing we look for evidence of knowledge of understanding as well as technical skills. Pupils</w:t>
      </w:r>
      <w:r w:rsidR="005953F8">
        <w:rPr>
          <w:rFonts w:asciiTheme="minorHAnsi" w:hAnsiTheme="minorHAnsi" w:cstheme="minorHAnsi"/>
          <w:color w:val="000000"/>
        </w:rPr>
        <w:t xml:space="preserve"> will</w:t>
      </w:r>
      <w:r w:rsidRPr="002C77DE">
        <w:rPr>
          <w:rFonts w:asciiTheme="minorHAnsi" w:hAnsiTheme="minorHAnsi" w:cstheme="minorHAnsi"/>
          <w:color w:val="000000"/>
        </w:rPr>
        <w:t xml:space="preserve"> talk about what they have learned as well as showing the work they have completed, provide important evidence of learning. We assess through observation of work on tasks, contribution to class discussion and peer discussions.</w:t>
      </w:r>
    </w:p>
    <w:p w14:paraId="7C19EF93" w14:textId="470A5EE4" w:rsidR="00C7744B" w:rsidRPr="000D1D6A" w:rsidRDefault="00C7744B" w:rsidP="002C21E6">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b/>
          <w:bCs/>
          <w:spacing w:val="3"/>
          <w:u w:val="single"/>
        </w:rPr>
      </w:pPr>
      <w:r w:rsidRPr="000D1D6A">
        <w:rPr>
          <w:rFonts w:asciiTheme="minorHAnsi" w:hAnsiTheme="minorHAnsi" w:cstheme="minorHAnsi"/>
        </w:rPr>
        <w:t>Catch-Up units for Coding and Spreadsheets exist for Years 2 to 6. These are designed to close gaps</w:t>
      </w:r>
      <w:r w:rsidR="005953F8">
        <w:rPr>
          <w:rFonts w:asciiTheme="minorHAnsi" w:hAnsiTheme="minorHAnsi" w:cstheme="minorHAnsi"/>
        </w:rPr>
        <w:t xml:space="preserve"> if needed.</w:t>
      </w:r>
    </w:p>
    <w:p w14:paraId="0EF19864" w14:textId="1A470841" w:rsidR="000D1D6A" w:rsidRPr="000D1D6A" w:rsidRDefault="00C7744B" w:rsidP="000D1D6A">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spacing w:val="3"/>
        </w:rPr>
      </w:pPr>
      <w:r w:rsidRPr="000D1D6A">
        <w:rPr>
          <w:rFonts w:asciiTheme="minorHAnsi" w:hAnsiTheme="minorHAnsi" w:cstheme="minorHAnsi"/>
        </w:rPr>
        <w:t xml:space="preserve">The scheme for Early Years (Reception) shows opportunities for using Mini Mash or Purple Mash as part of the Early Years classroom to support children in working towards early learning goals. </w:t>
      </w:r>
      <w:r w:rsidR="000D1D6A" w:rsidRPr="000D1D6A">
        <w:rPr>
          <w:rFonts w:asciiTheme="minorHAnsi" w:hAnsiTheme="minorHAnsi" w:cstheme="minorHAnsi"/>
          <w:color w:val="000000"/>
          <w:bdr w:val="none" w:sz="0" w:space="0" w:color="auto" w:frame="1"/>
        </w:rPr>
        <w:t xml:space="preserve">Children in the Early Years will have access to a range of devices and </w:t>
      </w:r>
      <w:r w:rsidR="002C77DE" w:rsidRPr="000D1D6A">
        <w:rPr>
          <w:rFonts w:asciiTheme="minorHAnsi" w:hAnsiTheme="minorHAnsi" w:cstheme="minorHAnsi"/>
          <w:color w:val="000000"/>
          <w:bdr w:val="none" w:sz="0" w:space="0" w:color="auto" w:frame="1"/>
        </w:rPr>
        <w:t>remote-controlled</w:t>
      </w:r>
      <w:r w:rsidR="000D1D6A" w:rsidRPr="000D1D6A">
        <w:rPr>
          <w:rFonts w:asciiTheme="minorHAnsi" w:hAnsiTheme="minorHAnsi" w:cstheme="minorHAnsi"/>
          <w:color w:val="000000"/>
          <w:bdr w:val="none" w:sz="0" w:space="0" w:color="auto" w:frame="1"/>
        </w:rPr>
        <w:t xml:space="preserve"> toys and resources so that they can explore simple technologies independently and use them in their learning and play. </w:t>
      </w:r>
    </w:p>
    <w:p w14:paraId="121F4FDF" w14:textId="7D298E61" w:rsidR="000D1D6A" w:rsidRPr="000D1D6A" w:rsidRDefault="000D1D6A" w:rsidP="000D1D6A">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spacing w:val="3"/>
        </w:rPr>
      </w:pPr>
      <w:r w:rsidRPr="000D1D6A">
        <w:rPr>
          <w:rFonts w:asciiTheme="minorHAnsi" w:hAnsiTheme="minorHAnsi" w:cstheme="minorHAnsi"/>
          <w:color w:val="000000"/>
          <w:bdr w:val="none" w:sz="0" w:space="0" w:color="auto" w:frame="1"/>
        </w:rPr>
        <w:t xml:space="preserve">Throughout Key Stage one, children are taught to use technology purposefully to create, organise, store, manipulate and retrieve digital content. </w:t>
      </w:r>
    </w:p>
    <w:p w14:paraId="2204CFCB" w14:textId="73E737ED" w:rsidR="000D138F" w:rsidRPr="000D1D6A" w:rsidRDefault="000D1D6A" w:rsidP="000D1D6A">
      <w:pPr>
        <w:pStyle w:val="NormalWeb"/>
        <w:numPr>
          <w:ilvl w:val="0"/>
          <w:numId w:val="19"/>
        </w:numPr>
        <w:shd w:val="clear" w:color="auto" w:fill="FFFFFF"/>
        <w:spacing w:before="0" w:beforeAutospacing="0" w:after="0" w:afterAutospacing="0" w:line="330" w:lineRule="atLeast"/>
        <w:textAlignment w:val="baseline"/>
        <w:rPr>
          <w:rFonts w:asciiTheme="minorHAnsi" w:hAnsiTheme="minorHAnsi" w:cstheme="minorHAnsi"/>
          <w:spacing w:val="3"/>
        </w:rPr>
      </w:pPr>
      <w:r w:rsidRPr="000D1D6A">
        <w:rPr>
          <w:rFonts w:asciiTheme="minorHAnsi" w:hAnsiTheme="minorHAnsi" w:cstheme="minorHAnsi"/>
          <w:color w:val="000000"/>
          <w:bdr w:val="none" w:sz="0" w:space="0" w:color="auto" w:frame="1"/>
        </w:rPr>
        <w:t>In Key Stage two, children select, use and combine a variety of software on a range of digital devices to design and create a range of programs, systems and content that accomplishes given goals. </w:t>
      </w:r>
    </w:p>
    <w:p w14:paraId="2C2FD875" w14:textId="77777777" w:rsidR="000D1D6A" w:rsidRPr="000D1D6A" w:rsidRDefault="000D1D6A" w:rsidP="002C77DE">
      <w:pPr>
        <w:pStyle w:val="NormalWeb"/>
        <w:shd w:val="clear" w:color="auto" w:fill="FFFFFF"/>
        <w:spacing w:before="0" w:beforeAutospacing="0" w:after="0" w:afterAutospacing="0" w:line="330" w:lineRule="atLeast"/>
        <w:textAlignment w:val="baseline"/>
        <w:rPr>
          <w:rFonts w:asciiTheme="minorHAnsi" w:hAnsiTheme="minorHAnsi" w:cstheme="minorHAnsi"/>
          <w:spacing w:val="3"/>
        </w:rPr>
      </w:pPr>
    </w:p>
    <w:p w14:paraId="4341FA8F" w14:textId="1396CB37" w:rsidR="00E004AB" w:rsidRPr="00A42585" w:rsidRDefault="00E004AB" w:rsidP="00631AC6">
      <w:pPr>
        <w:pStyle w:val="NormalWeb"/>
        <w:shd w:val="clear" w:color="auto" w:fill="FFFFFF"/>
        <w:spacing w:before="0" w:beforeAutospacing="0" w:after="0" w:afterAutospacing="0" w:line="330" w:lineRule="atLeast"/>
        <w:textAlignment w:val="baseline"/>
        <w:rPr>
          <w:rFonts w:asciiTheme="minorHAnsi" w:hAnsiTheme="minorHAnsi" w:cstheme="minorHAnsi"/>
          <w:b/>
          <w:bCs/>
          <w:spacing w:val="3"/>
          <w:u w:val="single"/>
          <w:shd w:val="clear" w:color="auto" w:fill="FFFFFF"/>
        </w:rPr>
      </w:pPr>
      <w:r w:rsidRPr="00A42585">
        <w:rPr>
          <w:rFonts w:asciiTheme="minorHAnsi" w:hAnsiTheme="minorHAnsi" w:cstheme="minorHAnsi"/>
          <w:b/>
          <w:bCs/>
          <w:spacing w:val="3"/>
          <w:u w:val="single"/>
          <w:shd w:val="clear" w:color="auto" w:fill="FFFFFF"/>
        </w:rPr>
        <w:t>IMPACT</w:t>
      </w:r>
    </w:p>
    <w:p w14:paraId="3B846746" w14:textId="06D6A340" w:rsidR="000D1D6A" w:rsidRPr="002C77DE" w:rsidRDefault="000D1D6A" w:rsidP="00C53A15">
      <w:pPr>
        <w:shd w:val="clear" w:color="auto" w:fill="FFFFFF"/>
        <w:spacing w:after="0" w:line="336" w:lineRule="atLeast"/>
        <w:textAlignment w:val="baseline"/>
        <w:rPr>
          <w:sz w:val="24"/>
          <w:szCs w:val="24"/>
        </w:rPr>
      </w:pPr>
      <w:r w:rsidRPr="000D1D6A">
        <w:rPr>
          <w:sz w:val="24"/>
          <w:szCs w:val="24"/>
        </w:rPr>
        <w:t xml:space="preserve">At Willow Primary Academy, our Computing Curriculum is high quality, well thought out and is planned to demonstrate progression and build on and embed current skills. Children become increasingly proficient on school equipment and have good, transferable knowledge and understanding of online safety which is transferred into their own lives. Through Purple Mash, Tapestry and </w:t>
      </w:r>
      <w:r w:rsidR="002C77DE">
        <w:rPr>
          <w:sz w:val="24"/>
          <w:szCs w:val="24"/>
        </w:rPr>
        <w:t>Class Dojo</w:t>
      </w:r>
      <w:r w:rsidRPr="000D1D6A">
        <w:rPr>
          <w:sz w:val="24"/>
          <w:szCs w:val="24"/>
        </w:rPr>
        <w:t>, children have a broad base of transferable knowledge which can be used on other similar platforms.</w:t>
      </w:r>
    </w:p>
    <w:p w14:paraId="67C214B1" w14:textId="77777777" w:rsidR="002C77DE" w:rsidRDefault="002C77DE" w:rsidP="00580591">
      <w:pPr>
        <w:pStyle w:val="ListParagraph"/>
        <w:shd w:val="clear" w:color="auto" w:fill="FFFFFF"/>
        <w:spacing w:after="0" w:line="336" w:lineRule="atLeast"/>
        <w:textAlignment w:val="baseline"/>
        <w:rPr>
          <w:b/>
          <w:bCs/>
          <w:u w:val="single"/>
        </w:rPr>
      </w:pPr>
    </w:p>
    <w:p w14:paraId="7D4CE4AB" w14:textId="77777777" w:rsidR="002C77DE" w:rsidRDefault="002C77DE" w:rsidP="00580591">
      <w:pPr>
        <w:pStyle w:val="ListParagraph"/>
        <w:shd w:val="clear" w:color="auto" w:fill="FFFFFF"/>
        <w:spacing w:after="0" w:line="336" w:lineRule="atLeast"/>
        <w:textAlignment w:val="baseline"/>
        <w:rPr>
          <w:b/>
          <w:bCs/>
          <w:u w:val="single"/>
        </w:rPr>
      </w:pPr>
    </w:p>
    <w:p w14:paraId="753B49D5" w14:textId="77777777" w:rsidR="002C77DE" w:rsidRDefault="002C77DE" w:rsidP="00580591">
      <w:pPr>
        <w:pStyle w:val="ListParagraph"/>
        <w:shd w:val="clear" w:color="auto" w:fill="FFFFFF"/>
        <w:spacing w:after="0" w:line="336" w:lineRule="atLeast"/>
        <w:textAlignment w:val="baseline"/>
        <w:rPr>
          <w:b/>
          <w:bCs/>
          <w:u w:val="single"/>
        </w:rPr>
      </w:pPr>
    </w:p>
    <w:p w14:paraId="68DCA315" w14:textId="77777777" w:rsidR="002C77DE" w:rsidRDefault="002C77DE" w:rsidP="00580591">
      <w:pPr>
        <w:pStyle w:val="ListParagraph"/>
        <w:shd w:val="clear" w:color="auto" w:fill="FFFFFF"/>
        <w:spacing w:after="0" w:line="336" w:lineRule="atLeast"/>
        <w:textAlignment w:val="baseline"/>
        <w:rPr>
          <w:b/>
          <w:bCs/>
          <w:u w:val="single"/>
        </w:rPr>
      </w:pPr>
    </w:p>
    <w:p w14:paraId="2B353366" w14:textId="08597CE8" w:rsidR="002C77DE" w:rsidRDefault="002C77DE" w:rsidP="00580591">
      <w:pPr>
        <w:pStyle w:val="ListParagraph"/>
        <w:shd w:val="clear" w:color="auto" w:fill="FFFFFF"/>
        <w:spacing w:after="0" w:line="336" w:lineRule="atLeast"/>
        <w:textAlignment w:val="baseline"/>
        <w:rPr>
          <w:b/>
          <w:bCs/>
          <w:u w:val="single"/>
        </w:rPr>
      </w:pPr>
    </w:p>
    <w:p w14:paraId="6C1982DB" w14:textId="77777777" w:rsidR="005953F8" w:rsidRDefault="005953F8" w:rsidP="00580591">
      <w:pPr>
        <w:pStyle w:val="ListParagraph"/>
        <w:shd w:val="clear" w:color="auto" w:fill="FFFFFF"/>
        <w:spacing w:after="0" w:line="336" w:lineRule="atLeast"/>
        <w:textAlignment w:val="baseline"/>
        <w:rPr>
          <w:b/>
          <w:bCs/>
          <w:u w:val="single"/>
        </w:rPr>
      </w:pPr>
    </w:p>
    <w:p w14:paraId="5F7E2347" w14:textId="77777777" w:rsidR="002C77DE" w:rsidRDefault="002C77DE" w:rsidP="00580591">
      <w:pPr>
        <w:pStyle w:val="ListParagraph"/>
        <w:shd w:val="clear" w:color="auto" w:fill="FFFFFF"/>
        <w:spacing w:after="0" w:line="336" w:lineRule="atLeast"/>
        <w:textAlignment w:val="baseline"/>
        <w:rPr>
          <w:b/>
          <w:bCs/>
          <w:u w:val="single"/>
        </w:rPr>
      </w:pPr>
    </w:p>
    <w:p w14:paraId="2A7D0A17" w14:textId="77777777" w:rsidR="002C77DE" w:rsidRDefault="002C77DE" w:rsidP="00580591">
      <w:pPr>
        <w:pStyle w:val="ListParagraph"/>
        <w:shd w:val="clear" w:color="auto" w:fill="FFFFFF"/>
        <w:spacing w:after="0" w:line="336" w:lineRule="atLeast"/>
        <w:textAlignment w:val="baseline"/>
        <w:rPr>
          <w:b/>
          <w:bCs/>
          <w:u w:val="single"/>
        </w:rPr>
      </w:pPr>
    </w:p>
    <w:p w14:paraId="07A18569" w14:textId="051C51DC" w:rsidR="00851196" w:rsidRPr="002C77DE" w:rsidRDefault="009647C8" w:rsidP="00580591">
      <w:pPr>
        <w:pStyle w:val="ListParagraph"/>
        <w:shd w:val="clear" w:color="auto" w:fill="FFFFFF"/>
        <w:spacing w:after="0" w:line="336" w:lineRule="atLeast"/>
        <w:textAlignment w:val="baseline"/>
        <w:rPr>
          <w:rFonts w:eastAsia="Times New Roman" w:cstheme="minorHAnsi"/>
          <w:color w:val="000000"/>
          <w:sz w:val="32"/>
          <w:szCs w:val="32"/>
          <w:lang w:eastAsia="en-GB"/>
        </w:rPr>
      </w:pPr>
      <w:r w:rsidRPr="002C77DE">
        <w:rPr>
          <w:b/>
          <w:bCs/>
          <w:sz w:val="28"/>
          <w:szCs w:val="28"/>
          <w:u w:val="single"/>
        </w:rPr>
        <w:lastRenderedPageBreak/>
        <w:t xml:space="preserve">Long Term Plan – 2022 </w:t>
      </w:r>
      <w:r w:rsidR="00851196" w:rsidRPr="002C77DE">
        <w:rPr>
          <w:b/>
          <w:bCs/>
          <w:sz w:val="28"/>
          <w:szCs w:val="28"/>
          <w:u w:val="single"/>
        </w:rPr>
        <w:t>–</w:t>
      </w:r>
      <w:r w:rsidRPr="002C77DE">
        <w:rPr>
          <w:b/>
          <w:bCs/>
          <w:sz w:val="28"/>
          <w:szCs w:val="28"/>
          <w:u w:val="single"/>
        </w:rPr>
        <w:t xml:space="preserve"> 23</w:t>
      </w:r>
    </w:p>
    <w:tbl>
      <w:tblPr>
        <w:tblStyle w:val="TableGrid"/>
        <w:tblW w:w="15730" w:type="dxa"/>
        <w:tblLook w:val="04A0" w:firstRow="1" w:lastRow="0" w:firstColumn="1" w:lastColumn="0" w:noHBand="0" w:noVBand="1"/>
      </w:tblPr>
      <w:tblGrid>
        <w:gridCol w:w="846"/>
        <w:gridCol w:w="2410"/>
        <w:gridCol w:w="2693"/>
        <w:gridCol w:w="2551"/>
        <w:gridCol w:w="2552"/>
        <w:gridCol w:w="2268"/>
        <w:gridCol w:w="2410"/>
      </w:tblGrid>
      <w:tr w:rsidR="00E726C1" w:rsidRPr="002C77DE" w14:paraId="1E45FFD6" w14:textId="77777777" w:rsidTr="002C77DE">
        <w:tc>
          <w:tcPr>
            <w:tcW w:w="846" w:type="dxa"/>
            <w:shd w:val="clear" w:color="auto" w:fill="33CCCC"/>
          </w:tcPr>
          <w:p w14:paraId="6A73BDA9" w14:textId="64339EA7" w:rsidR="00E726C1" w:rsidRPr="002C77DE" w:rsidRDefault="00E726C1">
            <w:pPr>
              <w:rPr>
                <w:b/>
                <w:bCs/>
                <w:color w:val="002060"/>
                <w:sz w:val="24"/>
                <w:szCs w:val="24"/>
              </w:rPr>
            </w:pPr>
          </w:p>
        </w:tc>
        <w:tc>
          <w:tcPr>
            <w:tcW w:w="5103" w:type="dxa"/>
            <w:gridSpan w:val="2"/>
            <w:shd w:val="clear" w:color="auto" w:fill="33CCCC"/>
          </w:tcPr>
          <w:p w14:paraId="332EE6BB" w14:textId="4258BFEC" w:rsidR="00E726C1" w:rsidRPr="002C77DE" w:rsidRDefault="00E726C1" w:rsidP="005D1A72">
            <w:pPr>
              <w:jc w:val="center"/>
              <w:rPr>
                <w:b/>
                <w:bCs/>
                <w:color w:val="002060"/>
                <w:sz w:val="24"/>
                <w:szCs w:val="24"/>
              </w:rPr>
            </w:pPr>
            <w:r w:rsidRPr="002C77DE">
              <w:rPr>
                <w:b/>
                <w:bCs/>
                <w:color w:val="002060"/>
                <w:sz w:val="24"/>
                <w:szCs w:val="24"/>
              </w:rPr>
              <w:t>Term 1</w:t>
            </w:r>
          </w:p>
        </w:tc>
        <w:tc>
          <w:tcPr>
            <w:tcW w:w="5103" w:type="dxa"/>
            <w:gridSpan w:val="2"/>
            <w:shd w:val="clear" w:color="auto" w:fill="33CCCC"/>
          </w:tcPr>
          <w:p w14:paraId="6F51898E" w14:textId="7939C98B" w:rsidR="00E726C1" w:rsidRPr="002C77DE" w:rsidRDefault="00E726C1" w:rsidP="005D1A72">
            <w:pPr>
              <w:jc w:val="center"/>
              <w:rPr>
                <w:b/>
                <w:bCs/>
                <w:color w:val="002060"/>
                <w:sz w:val="24"/>
                <w:szCs w:val="24"/>
              </w:rPr>
            </w:pPr>
            <w:r w:rsidRPr="002C77DE">
              <w:rPr>
                <w:b/>
                <w:bCs/>
                <w:color w:val="002060"/>
                <w:sz w:val="24"/>
                <w:szCs w:val="24"/>
              </w:rPr>
              <w:t>Term 2</w:t>
            </w:r>
          </w:p>
        </w:tc>
        <w:tc>
          <w:tcPr>
            <w:tcW w:w="4678" w:type="dxa"/>
            <w:gridSpan w:val="2"/>
            <w:shd w:val="clear" w:color="auto" w:fill="33CCCC"/>
          </w:tcPr>
          <w:p w14:paraId="595EA0A7" w14:textId="096CF988" w:rsidR="00E726C1" w:rsidRPr="002C77DE" w:rsidRDefault="00E726C1" w:rsidP="005D1A72">
            <w:pPr>
              <w:jc w:val="center"/>
              <w:rPr>
                <w:b/>
                <w:bCs/>
                <w:color w:val="002060"/>
                <w:sz w:val="24"/>
                <w:szCs w:val="24"/>
              </w:rPr>
            </w:pPr>
            <w:r w:rsidRPr="002C77DE">
              <w:rPr>
                <w:b/>
                <w:bCs/>
                <w:color w:val="002060"/>
                <w:sz w:val="24"/>
                <w:szCs w:val="24"/>
              </w:rPr>
              <w:t>Term 3</w:t>
            </w:r>
          </w:p>
        </w:tc>
      </w:tr>
      <w:tr w:rsidR="00C53A15" w:rsidRPr="002C77DE" w14:paraId="404C5D21" w14:textId="77777777" w:rsidTr="00C863DB">
        <w:trPr>
          <w:trHeight w:val="242"/>
        </w:trPr>
        <w:tc>
          <w:tcPr>
            <w:tcW w:w="846" w:type="dxa"/>
            <w:shd w:val="clear" w:color="auto" w:fill="33CCCC"/>
          </w:tcPr>
          <w:p w14:paraId="1104C69B" w14:textId="56B65FEA" w:rsidR="00C53A15" w:rsidRPr="002C77DE" w:rsidRDefault="00C53A15">
            <w:pPr>
              <w:rPr>
                <w:b/>
                <w:bCs/>
                <w:color w:val="002060"/>
                <w:sz w:val="24"/>
                <w:szCs w:val="24"/>
              </w:rPr>
            </w:pPr>
            <w:r w:rsidRPr="002C77DE">
              <w:rPr>
                <w:b/>
                <w:bCs/>
                <w:color w:val="002060"/>
                <w:sz w:val="24"/>
                <w:szCs w:val="24"/>
              </w:rPr>
              <w:t>FS</w:t>
            </w:r>
          </w:p>
        </w:tc>
        <w:tc>
          <w:tcPr>
            <w:tcW w:w="14884" w:type="dxa"/>
            <w:gridSpan w:val="6"/>
          </w:tcPr>
          <w:p w14:paraId="43EEEECF" w14:textId="73417D14" w:rsidR="00C53A15" w:rsidRPr="002C77DE" w:rsidRDefault="00C53A15" w:rsidP="005D1A72">
            <w:pPr>
              <w:jc w:val="center"/>
              <w:rPr>
                <w:sz w:val="24"/>
                <w:szCs w:val="24"/>
              </w:rPr>
            </w:pPr>
            <w:r w:rsidRPr="002C77DE">
              <w:rPr>
                <w:sz w:val="24"/>
                <w:szCs w:val="24"/>
              </w:rPr>
              <w:t>Evident through enhanced provision</w:t>
            </w:r>
          </w:p>
        </w:tc>
      </w:tr>
      <w:tr w:rsidR="002C77DE" w:rsidRPr="002C77DE" w14:paraId="524CB436" w14:textId="77777777" w:rsidTr="002C77DE">
        <w:tc>
          <w:tcPr>
            <w:tcW w:w="846" w:type="dxa"/>
            <w:shd w:val="clear" w:color="auto" w:fill="33CCCC"/>
          </w:tcPr>
          <w:p w14:paraId="1C2A4318" w14:textId="7960C745" w:rsidR="002C77DE" w:rsidRPr="002C77DE" w:rsidRDefault="002C77DE" w:rsidP="002C77DE">
            <w:pPr>
              <w:rPr>
                <w:b/>
                <w:bCs/>
                <w:color w:val="002060"/>
                <w:sz w:val="24"/>
                <w:szCs w:val="24"/>
              </w:rPr>
            </w:pPr>
            <w:r w:rsidRPr="002C77DE">
              <w:rPr>
                <w:b/>
                <w:bCs/>
                <w:color w:val="002060"/>
                <w:sz w:val="24"/>
                <w:szCs w:val="24"/>
              </w:rPr>
              <w:t>Year 1</w:t>
            </w:r>
          </w:p>
        </w:tc>
        <w:tc>
          <w:tcPr>
            <w:tcW w:w="2410" w:type="dxa"/>
            <w:tcBorders>
              <w:top w:val="single" w:sz="6" w:space="0" w:color="auto"/>
              <w:left w:val="single" w:sz="6" w:space="0" w:color="auto"/>
              <w:bottom w:val="single" w:sz="6" w:space="0" w:color="auto"/>
              <w:right w:val="nil"/>
            </w:tcBorders>
            <w:shd w:val="clear" w:color="auto" w:fill="auto"/>
          </w:tcPr>
          <w:p w14:paraId="09A044BB" w14:textId="77777777" w:rsidR="002C77DE" w:rsidRPr="002C77DE" w:rsidRDefault="002C77DE" w:rsidP="002C77DE">
            <w:pPr>
              <w:pStyle w:val="paragraph"/>
              <w:spacing w:before="0" w:beforeAutospacing="0" w:after="0" w:afterAutospacing="0"/>
              <w:jc w:val="center"/>
              <w:textAlignment w:val="baseline"/>
              <w:divId w:val="1258320705"/>
              <w:rPr>
                <w:rFonts w:ascii="Segoe UI" w:hAnsi="Segoe UI" w:cs="Segoe UI"/>
                <w:sz w:val="20"/>
                <w:szCs w:val="20"/>
              </w:rPr>
            </w:pPr>
            <w:r w:rsidRPr="002C77DE">
              <w:rPr>
                <w:rStyle w:val="normaltextrun"/>
                <w:rFonts w:ascii="Calibri" w:hAnsi="Calibri" w:cs="Calibri"/>
                <w:sz w:val="20"/>
                <w:szCs w:val="20"/>
              </w:rPr>
              <w:t>Unit 1.1 Online Safety</w:t>
            </w:r>
            <w:r w:rsidRPr="002C77DE">
              <w:rPr>
                <w:rStyle w:val="eop"/>
                <w:rFonts w:ascii="Calibri" w:hAnsi="Calibri" w:cs="Calibri"/>
                <w:sz w:val="20"/>
                <w:szCs w:val="20"/>
              </w:rPr>
              <w:t> </w:t>
            </w:r>
          </w:p>
          <w:p w14:paraId="70D2B0C0" w14:textId="647979B2" w:rsidR="002C77DE" w:rsidRPr="002C77DE" w:rsidRDefault="002C77DE" w:rsidP="002C77DE">
            <w:pPr>
              <w:jc w:val="center"/>
              <w:rPr>
                <w:sz w:val="20"/>
                <w:szCs w:val="20"/>
              </w:rPr>
            </w:pPr>
            <w:r w:rsidRPr="002C77DE">
              <w:rPr>
                <w:rStyle w:val="normaltextrun"/>
                <w:rFonts w:ascii="Calibri" w:hAnsi="Calibri" w:cs="Calibri"/>
                <w:sz w:val="20"/>
                <w:szCs w:val="20"/>
              </w:rPr>
              <w:t>Unit 1.2 Grouping and Sorting</w:t>
            </w:r>
            <w:r w:rsidRPr="002C77DE">
              <w:rPr>
                <w:rStyle w:val="eop"/>
                <w:rFonts w:ascii="Calibri" w:hAnsi="Calibri" w:cs="Calibri"/>
                <w:sz w:val="20"/>
                <w:szCs w:val="20"/>
              </w:rPr>
              <w:t> </w:t>
            </w:r>
          </w:p>
        </w:tc>
        <w:tc>
          <w:tcPr>
            <w:tcW w:w="2693" w:type="dxa"/>
            <w:tcBorders>
              <w:top w:val="single" w:sz="6" w:space="0" w:color="auto"/>
              <w:left w:val="single" w:sz="6" w:space="0" w:color="auto"/>
              <w:bottom w:val="single" w:sz="6" w:space="0" w:color="auto"/>
              <w:right w:val="nil"/>
            </w:tcBorders>
            <w:shd w:val="clear" w:color="auto" w:fill="auto"/>
          </w:tcPr>
          <w:p w14:paraId="233E919C" w14:textId="77777777" w:rsidR="002C77DE" w:rsidRPr="002C77DE" w:rsidRDefault="002C77DE" w:rsidP="002C77DE">
            <w:pPr>
              <w:pStyle w:val="paragraph"/>
              <w:spacing w:before="0" w:beforeAutospacing="0" w:after="0" w:afterAutospacing="0"/>
              <w:jc w:val="center"/>
              <w:textAlignment w:val="baseline"/>
              <w:divId w:val="1833334289"/>
              <w:rPr>
                <w:rFonts w:ascii="Segoe UI" w:hAnsi="Segoe UI" w:cs="Segoe UI"/>
                <w:sz w:val="20"/>
                <w:szCs w:val="20"/>
              </w:rPr>
            </w:pPr>
            <w:r w:rsidRPr="002C77DE">
              <w:rPr>
                <w:rStyle w:val="normaltextrun"/>
                <w:rFonts w:ascii="Calibri" w:hAnsi="Calibri" w:cs="Calibri"/>
                <w:sz w:val="20"/>
                <w:szCs w:val="20"/>
              </w:rPr>
              <w:t>Unit 1.3 Pictograms</w:t>
            </w:r>
            <w:r w:rsidRPr="002C77DE">
              <w:rPr>
                <w:rStyle w:val="eop"/>
                <w:rFonts w:ascii="Calibri" w:hAnsi="Calibri" w:cs="Calibri"/>
                <w:sz w:val="20"/>
                <w:szCs w:val="20"/>
              </w:rPr>
              <w:t> </w:t>
            </w:r>
          </w:p>
          <w:p w14:paraId="2AFB8F2C" w14:textId="3264CF63" w:rsidR="002C77DE" w:rsidRPr="002C77DE" w:rsidRDefault="002C77DE" w:rsidP="002C77DE">
            <w:pPr>
              <w:jc w:val="center"/>
              <w:rPr>
                <w:sz w:val="20"/>
                <w:szCs w:val="20"/>
              </w:rPr>
            </w:pPr>
            <w:r w:rsidRPr="002C77DE">
              <w:rPr>
                <w:rStyle w:val="normaltextrun"/>
                <w:rFonts w:ascii="Calibri" w:hAnsi="Calibri" w:cs="Calibri"/>
                <w:sz w:val="20"/>
                <w:szCs w:val="20"/>
              </w:rPr>
              <w:t>Unit 1.4 Lego Builders</w:t>
            </w:r>
            <w:r w:rsidRPr="002C77DE">
              <w:rPr>
                <w:rStyle w:val="eop"/>
                <w:rFonts w:ascii="Calibri" w:hAnsi="Calibri" w:cs="Calibri"/>
                <w:sz w:val="20"/>
                <w:szCs w:val="20"/>
              </w:rPr>
              <w:t> </w:t>
            </w:r>
          </w:p>
        </w:tc>
        <w:tc>
          <w:tcPr>
            <w:tcW w:w="2551" w:type="dxa"/>
            <w:tcBorders>
              <w:top w:val="single" w:sz="6" w:space="0" w:color="auto"/>
              <w:left w:val="single" w:sz="6" w:space="0" w:color="auto"/>
              <w:bottom w:val="single" w:sz="6" w:space="0" w:color="auto"/>
              <w:right w:val="single" w:sz="6" w:space="0" w:color="000000"/>
            </w:tcBorders>
            <w:shd w:val="clear" w:color="auto" w:fill="auto"/>
          </w:tcPr>
          <w:p w14:paraId="6074C7E7" w14:textId="77777777" w:rsidR="002C77DE" w:rsidRPr="002C77DE" w:rsidRDefault="002C77DE" w:rsidP="002C77DE">
            <w:pPr>
              <w:pStyle w:val="paragraph"/>
              <w:spacing w:before="0" w:beforeAutospacing="0" w:after="0" w:afterAutospacing="0"/>
              <w:jc w:val="center"/>
              <w:textAlignment w:val="baseline"/>
              <w:divId w:val="1429961468"/>
              <w:rPr>
                <w:rFonts w:ascii="Segoe UI" w:hAnsi="Segoe UI" w:cs="Segoe UI"/>
                <w:sz w:val="20"/>
                <w:szCs w:val="20"/>
              </w:rPr>
            </w:pPr>
            <w:r w:rsidRPr="002C77DE">
              <w:rPr>
                <w:rStyle w:val="normaltextrun"/>
                <w:rFonts w:ascii="Calibri" w:hAnsi="Calibri" w:cs="Calibri"/>
                <w:sz w:val="20"/>
                <w:szCs w:val="20"/>
              </w:rPr>
              <w:t>Unit 1.5 Maze explorers</w:t>
            </w:r>
            <w:r w:rsidRPr="002C77DE">
              <w:rPr>
                <w:rStyle w:val="eop"/>
                <w:rFonts w:ascii="Calibri" w:hAnsi="Calibri" w:cs="Calibri"/>
                <w:sz w:val="20"/>
                <w:szCs w:val="20"/>
              </w:rPr>
              <w:t> </w:t>
            </w:r>
          </w:p>
          <w:p w14:paraId="0BA13964" w14:textId="7B25D8EF" w:rsidR="002C77DE" w:rsidRPr="002C77DE" w:rsidRDefault="002C77DE" w:rsidP="002C77DE">
            <w:pPr>
              <w:jc w:val="center"/>
              <w:rPr>
                <w:sz w:val="20"/>
                <w:szCs w:val="20"/>
              </w:rPr>
            </w:pPr>
            <w:r w:rsidRPr="002C77DE">
              <w:rPr>
                <w:rStyle w:val="normaltextrun"/>
                <w:rFonts w:ascii="Calibri" w:hAnsi="Calibri" w:cs="Calibri"/>
                <w:sz w:val="20"/>
                <w:szCs w:val="20"/>
              </w:rPr>
              <w:t>Unit 1.8 Spreadsheets</w:t>
            </w:r>
            <w:r w:rsidRPr="002C77DE">
              <w:rPr>
                <w:rStyle w:val="eop"/>
                <w:rFonts w:ascii="Calibri" w:hAnsi="Calibri" w:cs="Calibri"/>
                <w:sz w:val="20"/>
                <w:szCs w:val="20"/>
              </w:rPr>
              <w:t> </w:t>
            </w:r>
          </w:p>
        </w:tc>
        <w:tc>
          <w:tcPr>
            <w:tcW w:w="2552" w:type="dxa"/>
            <w:tcBorders>
              <w:top w:val="single" w:sz="6" w:space="0" w:color="auto"/>
              <w:left w:val="single" w:sz="6" w:space="0" w:color="auto"/>
              <w:bottom w:val="single" w:sz="6" w:space="0" w:color="auto"/>
              <w:right w:val="single" w:sz="6" w:space="0" w:color="000000"/>
            </w:tcBorders>
            <w:shd w:val="clear" w:color="auto" w:fill="auto"/>
          </w:tcPr>
          <w:p w14:paraId="760037DD" w14:textId="77777777" w:rsidR="002C77DE" w:rsidRPr="002C77DE" w:rsidRDefault="002C77DE" w:rsidP="002C77DE">
            <w:pPr>
              <w:pStyle w:val="paragraph"/>
              <w:spacing w:before="0" w:beforeAutospacing="0" w:after="0" w:afterAutospacing="0"/>
              <w:jc w:val="center"/>
              <w:textAlignment w:val="baseline"/>
              <w:divId w:val="1838643350"/>
              <w:rPr>
                <w:rFonts w:ascii="Segoe UI" w:hAnsi="Segoe UI" w:cs="Segoe UI"/>
                <w:sz w:val="20"/>
                <w:szCs w:val="20"/>
              </w:rPr>
            </w:pPr>
            <w:r w:rsidRPr="002C77DE">
              <w:rPr>
                <w:rStyle w:val="normaltextrun"/>
                <w:rFonts w:ascii="Calibri" w:hAnsi="Calibri" w:cs="Calibri"/>
                <w:sz w:val="20"/>
                <w:szCs w:val="20"/>
              </w:rPr>
              <w:t>Unit 1.6</w:t>
            </w:r>
            <w:r w:rsidRPr="002C77DE">
              <w:rPr>
                <w:rStyle w:val="eop"/>
                <w:rFonts w:ascii="Calibri" w:hAnsi="Calibri" w:cs="Calibri"/>
                <w:sz w:val="20"/>
                <w:szCs w:val="20"/>
              </w:rPr>
              <w:t> </w:t>
            </w:r>
          </w:p>
          <w:p w14:paraId="793ED0AE" w14:textId="016C20FC" w:rsidR="002C77DE" w:rsidRPr="002C77DE" w:rsidRDefault="002C77DE" w:rsidP="002C77DE">
            <w:pPr>
              <w:jc w:val="center"/>
              <w:rPr>
                <w:sz w:val="20"/>
                <w:szCs w:val="20"/>
              </w:rPr>
            </w:pPr>
            <w:r w:rsidRPr="002C77DE">
              <w:rPr>
                <w:rStyle w:val="normaltextrun"/>
                <w:rFonts w:ascii="Calibri" w:hAnsi="Calibri" w:cs="Calibri"/>
                <w:sz w:val="20"/>
                <w:szCs w:val="20"/>
              </w:rPr>
              <w:t>Animated Story Books</w:t>
            </w:r>
            <w:r w:rsidRPr="002C77DE">
              <w:rPr>
                <w:rStyle w:val="eop"/>
                <w:rFonts w:ascii="Calibri" w:hAnsi="Calibri" w:cs="Calibri"/>
                <w:sz w:val="20"/>
                <w:szCs w:val="20"/>
              </w:rPr>
              <w:t> </w:t>
            </w:r>
          </w:p>
        </w:tc>
        <w:tc>
          <w:tcPr>
            <w:tcW w:w="2268" w:type="dxa"/>
            <w:tcBorders>
              <w:top w:val="single" w:sz="6" w:space="0" w:color="auto"/>
              <w:left w:val="nil"/>
              <w:bottom w:val="single" w:sz="6" w:space="0" w:color="auto"/>
              <w:right w:val="single" w:sz="6" w:space="0" w:color="000000"/>
            </w:tcBorders>
            <w:shd w:val="clear" w:color="auto" w:fill="auto"/>
          </w:tcPr>
          <w:p w14:paraId="6052D268" w14:textId="2C3A153A" w:rsidR="002C77DE" w:rsidRPr="002C77DE" w:rsidRDefault="002C77DE" w:rsidP="002C77DE">
            <w:pPr>
              <w:jc w:val="center"/>
              <w:rPr>
                <w:sz w:val="20"/>
                <w:szCs w:val="20"/>
              </w:rPr>
            </w:pPr>
            <w:r w:rsidRPr="002C77DE">
              <w:rPr>
                <w:rStyle w:val="normaltextrun"/>
                <w:rFonts w:ascii="Calibri" w:hAnsi="Calibri" w:cs="Calibri"/>
                <w:sz w:val="20"/>
                <w:szCs w:val="20"/>
              </w:rPr>
              <w:t>Unit 1.7 Coding</w:t>
            </w:r>
            <w:r w:rsidRPr="002C77DE">
              <w:rPr>
                <w:rStyle w:val="eop"/>
                <w:rFonts w:ascii="Calibri" w:hAnsi="Calibri" w:cs="Calibri"/>
                <w:sz w:val="20"/>
                <w:szCs w:val="20"/>
              </w:rPr>
              <w:t> </w:t>
            </w:r>
          </w:p>
        </w:tc>
        <w:tc>
          <w:tcPr>
            <w:tcW w:w="2410" w:type="dxa"/>
            <w:tcBorders>
              <w:top w:val="single" w:sz="6" w:space="0" w:color="auto"/>
              <w:left w:val="nil"/>
              <w:bottom w:val="single" w:sz="6" w:space="0" w:color="auto"/>
              <w:right w:val="single" w:sz="6" w:space="0" w:color="000000"/>
            </w:tcBorders>
            <w:shd w:val="clear" w:color="auto" w:fill="auto"/>
          </w:tcPr>
          <w:p w14:paraId="060D9653" w14:textId="4B4D15F5" w:rsidR="002C77DE" w:rsidRPr="002C77DE" w:rsidRDefault="002C77DE" w:rsidP="002C77DE">
            <w:pPr>
              <w:jc w:val="center"/>
              <w:rPr>
                <w:sz w:val="20"/>
                <w:szCs w:val="20"/>
              </w:rPr>
            </w:pPr>
            <w:r w:rsidRPr="002C77DE">
              <w:rPr>
                <w:rStyle w:val="normaltextrun"/>
                <w:rFonts w:ascii="Calibri" w:hAnsi="Calibri" w:cs="Calibri"/>
                <w:sz w:val="20"/>
                <w:szCs w:val="20"/>
              </w:rPr>
              <w:t>Unit 1.9 Technology outside school</w:t>
            </w:r>
            <w:r w:rsidRPr="002C77DE">
              <w:rPr>
                <w:rStyle w:val="eop"/>
                <w:rFonts w:ascii="Calibri" w:hAnsi="Calibri" w:cs="Calibri"/>
                <w:sz w:val="20"/>
                <w:szCs w:val="20"/>
              </w:rPr>
              <w:t> </w:t>
            </w:r>
          </w:p>
        </w:tc>
      </w:tr>
      <w:tr w:rsidR="002C77DE" w:rsidRPr="002C77DE" w14:paraId="794C42EB" w14:textId="77777777" w:rsidTr="002C77DE">
        <w:tc>
          <w:tcPr>
            <w:tcW w:w="846" w:type="dxa"/>
            <w:shd w:val="clear" w:color="auto" w:fill="33CCCC"/>
          </w:tcPr>
          <w:p w14:paraId="0F6A5E2B" w14:textId="4700C27E" w:rsidR="002C77DE" w:rsidRPr="002C77DE" w:rsidRDefault="002C77DE" w:rsidP="002C77DE">
            <w:pPr>
              <w:rPr>
                <w:b/>
                <w:bCs/>
                <w:color w:val="002060"/>
                <w:sz w:val="24"/>
                <w:szCs w:val="24"/>
              </w:rPr>
            </w:pPr>
            <w:r w:rsidRPr="002C77DE">
              <w:rPr>
                <w:b/>
                <w:bCs/>
                <w:color w:val="002060"/>
                <w:sz w:val="24"/>
                <w:szCs w:val="24"/>
              </w:rPr>
              <w:t>Year 2</w:t>
            </w:r>
          </w:p>
        </w:tc>
        <w:tc>
          <w:tcPr>
            <w:tcW w:w="2410" w:type="dxa"/>
            <w:tcBorders>
              <w:top w:val="single" w:sz="6" w:space="0" w:color="auto"/>
              <w:left w:val="single" w:sz="6" w:space="0" w:color="auto"/>
              <w:bottom w:val="single" w:sz="6" w:space="0" w:color="auto"/>
              <w:right w:val="single" w:sz="6" w:space="0" w:color="000000"/>
            </w:tcBorders>
            <w:shd w:val="clear" w:color="auto" w:fill="auto"/>
          </w:tcPr>
          <w:p w14:paraId="5F2876A9" w14:textId="77777777" w:rsidR="002C77DE" w:rsidRPr="002C77DE" w:rsidRDefault="002C77DE" w:rsidP="002C77DE">
            <w:pPr>
              <w:pStyle w:val="paragraph"/>
              <w:spacing w:before="0" w:beforeAutospacing="0" w:after="0" w:afterAutospacing="0"/>
              <w:jc w:val="center"/>
              <w:textAlignment w:val="baseline"/>
              <w:divId w:val="658463461"/>
              <w:rPr>
                <w:rFonts w:ascii="Segoe UI" w:hAnsi="Segoe UI" w:cs="Segoe UI"/>
                <w:sz w:val="20"/>
                <w:szCs w:val="20"/>
              </w:rPr>
            </w:pPr>
            <w:r w:rsidRPr="002C77DE">
              <w:rPr>
                <w:rStyle w:val="normaltextrun"/>
                <w:rFonts w:ascii="Calibri" w:hAnsi="Calibri" w:cs="Calibri"/>
                <w:sz w:val="20"/>
                <w:szCs w:val="20"/>
              </w:rPr>
              <w:t>Unit 2.2 Online Safety</w:t>
            </w:r>
            <w:r w:rsidRPr="002C77DE">
              <w:rPr>
                <w:rStyle w:val="eop"/>
                <w:rFonts w:ascii="Calibri" w:hAnsi="Calibri" w:cs="Calibri"/>
                <w:sz w:val="20"/>
                <w:szCs w:val="20"/>
              </w:rPr>
              <w:t> </w:t>
            </w:r>
          </w:p>
          <w:p w14:paraId="040372C0" w14:textId="2E5D2C5A" w:rsidR="002C77DE" w:rsidRPr="002C77DE" w:rsidRDefault="002C77DE" w:rsidP="002C77DE">
            <w:pPr>
              <w:jc w:val="center"/>
              <w:rPr>
                <w:sz w:val="20"/>
                <w:szCs w:val="20"/>
              </w:rPr>
            </w:pPr>
            <w:r w:rsidRPr="002C77DE">
              <w:rPr>
                <w:rStyle w:val="normaltextrun"/>
                <w:rFonts w:ascii="Calibri" w:hAnsi="Calibri" w:cs="Calibri"/>
                <w:sz w:val="20"/>
                <w:szCs w:val="20"/>
              </w:rPr>
              <w:t>Unit 2.5 Effective Searching</w:t>
            </w:r>
            <w:r w:rsidRPr="002C77DE">
              <w:rPr>
                <w:rStyle w:val="eop"/>
                <w:rFonts w:ascii="Calibri" w:hAnsi="Calibri" w:cs="Calibri"/>
                <w:sz w:val="20"/>
                <w:szCs w:val="20"/>
              </w:rPr>
              <w:t> </w:t>
            </w:r>
          </w:p>
        </w:tc>
        <w:tc>
          <w:tcPr>
            <w:tcW w:w="2693" w:type="dxa"/>
            <w:tcBorders>
              <w:top w:val="single" w:sz="6" w:space="0" w:color="auto"/>
              <w:left w:val="single" w:sz="6" w:space="0" w:color="auto"/>
              <w:bottom w:val="single" w:sz="6" w:space="0" w:color="auto"/>
              <w:right w:val="single" w:sz="6" w:space="0" w:color="000000"/>
            </w:tcBorders>
            <w:shd w:val="clear" w:color="auto" w:fill="auto"/>
          </w:tcPr>
          <w:p w14:paraId="0C784F3D" w14:textId="477B554E" w:rsidR="002C77DE" w:rsidRPr="002C77DE" w:rsidRDefault="002C77DE" w:rsidP="002C77DE">
            <w:pPr>
              <w:jc w:val="center"/>
              <w:rPr>
                <w:sz w:val="20"/>
                <w:szCs w:val="20"/>
              </w:rPr>
            </w:pPr>
            <w:r w:rsidRPr="002C77DE">
              <w:rPr>
                <w:rStyle w:val="normaltextrun"/>
                <w:rFonts w:ascii="Calibri" w:hAnsi="Calibri" w:cs="Calibri"/>
                <w:sz w:val="20"/>
                <w:szCs w:val="20"/>
              </w:rPr>
              <w:t>Unit 2.6 Creating pictures</w:t>
            </w:r>
            <w:r w:rsidRPr="002C77DE">
              <w:rPr>
                <w:rStyle w:val="eop"/>
                <w:rFonts w:ascii="Calibri" w:hAnsi="Calibri" w:cs="Calibri"/>
                <w:sz w:val="20"/>
                <w:szCs w:val="20"/>
              </w:rPr>
              <w:t> </w:t>
            </w:r>
          </w:p>
        </w:tc>
        <w:tc>
          <w:tcPr>
            <w:tcW w:w="2551" w:type="dxa"/>
            <w:tcBorders>
              <w:top w:val="single" w:sz="6" w:space="0" w:color="auto"/>
              <w:left w:val="nil"/>
              <w:bottom w:val="single" w:sz="6" w:space="0" w:color="auto"/>
              <w:right w:val="single" w:sz="6" w:space="0" w:color="000000"/>
            </w:tcBorders>
            <w:shd w:val="clear" w:color="auto" w:fill="auto"/>
          </w:tcPr>
          <w:p w14:paraId="61847EA8" w14:textId="77777777" w:rsidR="002C77DE" w:rsidRPr="002C77DE" w:rsidRDefault="002C77DE" w:rsidP="002C77DE">
            <w:pPr>
              <w:pStyle w:val="paragraph"/>
              <w:spacing w:before="0" w:beforeAutospacing="0" w:after="0" w:afterAutospacing="0"/>
              <w:jc w:val="center"/>
              <w:textAlignment w:val="baseline"/>
              <w:divId w:val="631638672"/>
              <w:rPr>
                <w:rFonts w:ascii="Segoe UI" w:hAnsi="Segoe UI" w:cs="Segoe UI"/>
                <w:sz w:val="20"/>
                <w:szCs w:val="20"/>
              </w:rPr>
            </w:pPr>
            <w:r w:rsidRPr="002C77DE">
              <w:rPr>
                <w:rStyle w:val="normaltextrun"/>
                <w:rFonts w:ascii="Calibri" w:hAnsi="Calibri" w:cs="Calibri"/>
                <w:sz w:val="20"/>
                <w:szCs w:val="20"/>
              </w:rPr>
              <w:t>Unit 2.4 Questioning</w:t>
            </w:r>
            <w:r w:rsidRPr="002C77DE">
              <w:rPr>
                <w:rStyle w:val="eop"/>
                <w:rFonts w:ascii="Calibri" w:hAnsi="Calibri" w:cs="Calibri"/>
                <w:sz w:val="20"/>
                <w:szCs w:val="20"/>
              </w:rPr>
              <w:t> </w:t>
            </w:r>
          </w:p>
          <w:p w14:paraId="2E94C461" w14:textId="32FBCD65" w:rsidR="002C77DE" w:rsidRPr="002C77DE" w:rsidRDefault="002C77DE" w:rsidP="002C77DE">
            <w:pPr>
              <w:jc w:val="center"/>
              <w:rPr>
                <w:sz w:val="20"/>
                <w:szCs w:val="20"/>
              </w:rPr>
            </w:pPr>
            <w:r w:rsidRPr="002C77DE">
              <w:rPr>
                <w:rStyle w:val="normaltextrun"/>
                <w:rFonts w:ascii="Calibri" w:hAnsi="Calibri" w:cs="Calibri"/>
                <w:sz w:val="20"/>
                <w:szCs w:val="20"/>
              </w:rPr>
              <w:t>Unit 2.7 Making Music</w:t>
            </w:r>
            <w:r w:rsidRPr="002C77DE">
              <w:rPr>
                <w:rStyle w:val="eop"/>
                <w:rFonts w:ascii="Calibri" w:hAnsi="Calibri" w:cs="Calibri"/>
                <w:sz w:val="20"/>
                <w:szCs w:val="20"/>
              </w:rPr>
              <w:t> </w:t>
            </w:r>
          </w:p>
        </w:tc>
        <w:tc>
          <w:tcPr>
            <w:tcW w:w="2552" w:type="dxa"/>
            <w:tcBorders>
              <w:top w:val="single" w:sz="6" w:space="0" w:color="auto"/>
              <w:left w:val="nil"/>
              <w:bottom w:val="single" w:sz="6" w:space="0" w:color="auto"/>
              <w:right w:val="single" w:sz="6" w:space="0" w:color="000000"/>
            </w:tcBorders>
            <w:shd w:val="clear" w:color="auto" w:fill="auto"/>
          </w:tcPr>
          <w:p w14:paraId="7E84A036" w14:textId="010377C8" w:rsidR="002C77DE" w:rsidRPr="002C77DE" w:rsidRDefault="002C77DE" w:rsidP="002C77DE">
            <w:pPr>
              <w:jc w:val="center"/>
              <w:rPr>
                <w:sz w:val="20"/>
                <w:szCs w:val="20"/>
              </w:rPr>
            </w:pPr>
            <w:r w:rsidRPr="002C77DE">
              <w:rPr>
                <w:rStyle w:val="normaltextrun"/>
                <w:rFonts w:ascii="Calibri" w:hAnsi="Calibri" w:cs="Calibri"/>
                <w:sz w:val="20"/>
                <w:szCs w:val="20"/>
              </w:rPr>
              <w:t>Unit 2.3 Spreadsheets</w:t>
            </w:r>
            <w:r w:rsidRPr="002C77DE">
              <w:rPr>
                <w:rStyle w:val="eop"/>
                <w:rFonts w:ascii="Calibri" w:hAnsi="Calibri" w:cs="Calibri"/>
                <w:sz w:val="20"/>
                <w:szCs w:val="20"/>
              </w:rPr>
              <w:t> </w:t>
            </w:r>
          </w:p>
        </w:tc>
        <w:tc>
          <w:tcPr>
            <w:tcW w:w="2268" w:type="dxa"/>
            <w:tcBorders>
              <w:top w:val="single" w:sz="6" w:space="0" w:color="auto"/>
              <w:left w:val="nil"/>
              <w:bottom w:val="single" w:sz="6" w:space="0" w:color="auto"/>
              <w:right w:val="single" w:sz="6" w:space="0" w:color="000000"/>
            </w:tcBorders>
            <w:shd w:val="clear" w:color="auto" w:fill="auto"/>
          </w:tcPr>
          <w:p w14:paraId="2CD15016" w14:textId="7D16F032" w:rsidR="002C77DE" w:rsidRPr="002C77DE" w:rsidRDefault="002C77DE" w:rsidP="002C77DE">
            <w:pPr>
              <w:jc w:val="center"/>
              <w:rPr>
                <w:sz w:val="20"/>
                <w:szCs w:val="20"/>
              </w:rPr>
            </w:pPr>
            <w:r w:rsidRPr="002C77DE">
              <w:rPr>
                <w:rStyle w:val="normaltextrun"/>
                <w:rFonts w:ascii="Calibri" w:hAnsi="Calibri" w:cs="Calibri"/>
                <w:sz w:val="20"/>
                <w:szCs w:val="20"/>
              </w:rPr>
              <w:t>Unit 2.8 Presenting ideas</w:t>
            </w:r>
            <w:r w:rsidRPr="002C77DE">
              <w:rPr>
                <w:rStyle w:val="eop"/>
                <w:rFonts w:ascii="Calibri" w:hAnsi="Calibri" w:cs="Calibri"/>
                <w:sz w:val="20"/>
                <w:szCs w:val="20"/>
              </w:rPr>
              <w:t> </w:t>
            </w:r>
          </w:p>
        </w:tc>
        <w:tc>
          <w:tcPr>
            <w:tcW w:w="2410" w:type="dxa"/>
            <w:tcBorders>
              <w:top w:val="single" w:sz="6" w:space="0" w:color="auto"/>
              <w:left w:val="nil"/>
              <w:bottom w:val="single" w:sz="6" w:space="0" w:color="auto"/>
              <w:right w:val="single" w:sz="6" w:space="0" w:color="000000"/>
            </w:tcBorders>
            <w:shd w:val="clear" w:color="auto" w:fill="auto"/>
          </w:tcPr>
          <w:p w14:paraId="3413DE84" w14:textId="7409A560" w:rsidR="002C77DE" w:rsidRPr="002C77DE" w:rsidRDefault="002C77DE" w:rsidP="002C77DE">
            <w:pPr>
              <w:jc w:val="center"/>
              <w:rPr>
                <w:sz w:val="20"/>
                <w:szCs w:val="20"/>
              </w:rPr>
            </w:pPr>
            <w:r w:rsidRPr="002C77DE">
              <w:rPr>
                <w:rStyle w:val="normaltextrun"/>
                <w:rFonts w:ascii="Calibri" w:hAnsi="Calibri" w:cs="Calibri"/>
                <w:sz w:val="20"/>
                <w:szCs w:val="20"/>
              </w:rPr>
              <w:t>Unit 2.1 Coding</w:t>
            </w:r>
            <w:r w:rsidRPr="002C77DE">
              <w:rPr>
                <w:rStyle w:val="eop"/>
                <w:rFonts w:ascii="Calibri" w:hAnsi="Calibri" w:cs="Calibri"/>
                <w:sz w:val="20"/>
                <w:szCs w:val="20"/>
              </w:rPr>
              <w:t> </w:t>
            </w:r>
          </w:p>
        </w:tc>
      </w:tr>
      <w:tr w:rsidR="002C77DE" w:rsidRPr="002C77DE" w14:paraId="5F1014BE" w14:textId="77777777" w:rsidTr="002C77DE">
        <w:tc>
          <w:tcPr>
            <w:tcW w:w="846" w:type="dxa"/>
            <w:shd w:val="clear" w:color="auto" w:fill="33CCCC"/>
          </w:tcPr>
          <w:p w14:paraId="7EEFCEAA" w14:textId="7054F706" w:rsidR="002C77DE" w:rsidRPr="002C77DE" w:rsidRDefault="002C77DE" w:rsidP="002C77DE">
            <w:pPr>
              <w:rPr>
                <w:b/>
                <w:bCs/>
                <w:color w:val="002060"/>
                <w:sz w:val="24"/>
                <w:szCs w:val="24"/>
              </w:rPr>
            </w:pPr>
            <w:r w:rsidRPr="002C77DE">
              <w:rPr>
                <w:b/>
                <w:bCs/>
                <w:color w:val="002060"/>
                <w:sz w:val="24"/>
                <w:szCs w:val="24"/>
              </w:rPr>
              <w:t>Year 3</w:t>
            </w:r>
          </w:p>
        </w:tc>
        <w:tc>
          <w:tcPr>
            <w:tcW w:w="2410" w:type="dxa"/>
            <w:tcBorders>
              <w:top w:val="single" w:sz="6" w:space="0" w:color="auto"/>
              <w:left w:val="single" w:sz="6" w:space="0" w:color="auto"/>
              <w:bottom w:val="single" w:sz="6" w:space="0" w:color="auto"/>
              <w:right w:val="single" w:sz="6" w:space="0" w:color="000000"/>
            </w:tcBorders>
            <w:shd w:val="clear" w:color="auto" w:fill="auto"/>
          </w:tcPr>
          <w:p w14:paraId="71BB9F51" w14:textId="77777777" w:rsidR="002C77DE" w:rsidRPr="002C77DE" w:rsidRDefault="002C77DE" w:rsidP="002C77DE">
            <w:pPr>
              <w:pStyle w:val="paragraph"/>
              <w:spacing w:before="0" w:beforeAutospacing="0" w:after="0" w:afterAutospacing="0"/>
              <w:jc w:val="center"/>
              <w:textAlignment w:val="baseline"/>
              <w:divId w:val="917132216"/>
              <w:rPr>
                <w:rFonts w:ascii="Segoe UI" w:hAnsi="Segoe UI" w:cs="Segoe UI"/>
                <w:sz w:val="20"/>
                <w:szCs w:val="20"/>
              </w:rPr>
            </w:pPr>
            <w:r w:rsidRPr="002C77DE">
              <w:rPr>
                <w:rStyle w:val="normaltextrun"/>
                <w:rFonts w:ascii="Calibri" w:hAnsi="Calibri" w:cs="Calibri"/>
                <w:sz w:val="20"/>
                <w:szCs w:val="20"/>
              </w:rPr>
              <w:t>Unit 3.2 Online Safety</w:t>
            </w:r>
            <w:r w:rsidRPr="002C77DE">
              <w:rPr>
                <w:rStyle w:val="eop"/>
                <w:rFonts w:ascii="Calibri" w:hAnsi="Calibri" w:cs="Calibri"/>
                <w:sz w:val="20"/>
                <w:szCs w:val="20"/>
              </w:rPr>
              <w:t> </w:t>
            </w:r>
          </w:p>
          <w:p w14:paraId="09061CE2" w14:textId="77777777" w:rsidR="002C77DE" w:rsidRDefault="002C77DE" w:rsidP="002C77DE">
            <w:pPr>
              <w:jc w:val="center"/>
              <w:rPr>
                <w:rStyle w:val="eop"/>
                <w:rFonts w:ascii="Calibri" w:hAnsi="Calibri" w:cs="Calibri"/>
                <w:sz w:val="20"/>
                <w:szCs w:val="20"/>
              </w:rPr>
            </w:pPr>
            <w:r w:rsidRPr="002C77DE">
              <w:rPr>
                <w:rStyle w:val="normaltextrun"/>
                <w:rFonts w:ascii="Calibri" w:hAnsi="Calibri" w:cs="Calibri"/>
                <w:sz w:val="20"/>
                <w:szCs w:val="20"/>
              </w:rPr>
              <w:t>Unit 3.4 Touch typing</w:t>
            </w:r>
            <w:r w:rsidRPr="002C77DE">
              <w:rPr>
                <w:rStyle w:val="eop"/>
                <w:rFonts w:ascii="Calibri" w:hAnsi="Calibri" w:cs="Calibri"/>
                <w:sz w:val="20"/>
                <w:szCs w:val="20"/>
              </w:rPr>
              <w:t> </w:t>
            </w:r>
          </w:p>
          <w:p w14:paraId="1DBC44B3" w14:textId="536C9E6A" w:rsidR="002C77DE" w:rsidRPr="002C77DE" w:rsidRDefault="002C77DE" w:rsidP="002C77DE">
            <w:pPr>
              <w:jc w:val="center"/>
              <w:rPr>
                <w:sz w:val="20"/>
                <w:szCs w:val="20"/>
              </w:rPr>
            </w:pPr>
          </w:p>
        </w:tc>
        <w:tc>
          <w:tcPr>
            <w:tcW w:w="2693" w:type="dxa"/>
            <w:tcBorders>
              <w:top w:val="single" w:sz="6" w:space="0" w:color="auto"/>
              <w:left w:val="single" w:sz="6" w:space="0" w:color="auto"/>
              <w:bottom w:val="single" w:sz="6" w:space="0" w:color="auto"/>
              <w:right w:val="single" w:sz="6" w:space="0" w:color="000000"/>
            </w:tcBorders>
            <w:shd w:val="clear" w:color="auto" w:fill="auto"/>
          </w:tcPr>
          <w:p w14:paraId="1EB0114F" w14:textId="77777777" w:rsidR="002C77DE" w:rsidRPr="002C77DE" w:rsidRDefault="002C77DE" w:rsidP="002C77DE">
            <w:pPr>
              <w:pStyle w:val="paragraph"/>
              <w:spacing w:before="0" w:beforeAutospacing="0" w:after="0" w:afterAutospacing="0"/>
              <w:jc w:val="center"/>
              <w:textAlignment w:val="baseline"/>
              <w:divId w:val="1441534432"/>
              <w:rPr>
                <w:rFonts w:ascii="Segoe UI" w:hAnsi="Segoe UI" w:cs="Segoe UI"/>
                <w:sz w:val="20"/>
                <w:szCs w:val="20"/>
              </w:rPr>
            </w:pPr>
            <w:r w:rsidRPr="002C77DE">
              <w:rPr>
                <w:rStyle w:val="normaltextrun"/>
                <w:rFonts w:ascii="Calibri" w:hAnsi="Calibri" w:cs="Calibri"/>
                <w:sz w:val="20"/>
                <w:szCs w:val="20"/>
              </w:rPr>
              <w:t>Unit 3.6 Branching Databases</w:t>
            </w:r>
            <w:r w:rsidRPr="002C77DE">
              <w:rPr>
                <w:rStyle w:val="eop"/>
                <w:rFonts w:ascii="Calibri" w:hAnsi="Calibri" w:cs="Calibri"/>
                <w:sz w:val="20"/>
                <w:szCs w:val="20"/>
              </w:rPr>
              <w:t> </w:t>
            </w:r>
          </w:p>
          <w:p w14:paraId="176ECBDF" w14:textId="6394C496" w:rsidR="002C77DE" w:rsidRPr="002C77DE" w:rsidRDefault="002C77DE" w:rsidP="002C77DE">
            <w:pPr>
              <w:jc w:val="center"/>
              <w:rPr>
                <w:sz w:val="20"/>
                <w:szCs w:val="20"/>
              </w:rPr>
            </w:pPr>
            <w:r w:rsidRPr="002C77DE">
              <w:rPr>
                <w:rStyle w:val="normaltextrun"/>
                <w:rFonts w:ascii="Calibri" w:hAnsi="Calibri" w:cs="Calibri"/>
                <w:sz w:val="20"/>
                <w:szCs w:val="20"/>
              </w:rPr>
              <w:t>Unit 3.7 Simulations</w:t>
            </w:r>
            <w:r w:rsidRPr="002C77DE">
              <w:rPr>
                <w:rStyle w:val="eop"/>
                <w:rFonts w:ascii="Calibri" w:hAnsi="Calibri" w:cs="Calibri"/>
                <w:sz w:val="20"/>
                <w:szCs w:val="20"/>
              </w:rPr>
              <w:t> </w:t>
            </w:r>
          </w:p>
        </w:tc>
        <w:tc>
          <w:tcPr>
            <w:tcW w:w="2551" w:type="dxa"/>
            <w:tcBorders>
              <w:top w:val="single" w:sz="6" w:space="0" w:color="auto"/>
              <w:left w:val="nil"/>
              <w:bottom w:val="single" w:sz="6" w:space="0" w:color="auto"/>
              <w:right w:val="single" w:sz="6" w:space="0" w:color="000000"/>
            </w:tcBorders>
            <w:shd w:val="clear" w:color="auto" w:fill="auto"/>
          </w:tcPr>
          <w:p w14:paraId="1ECCFF4E" w14:textId="5D4693DE" w:rsidR="002C77DE" w:rsidRPr="002C77DE" w:rsidRDefault="002C77DE" w:rsidP="002C77DE">
            <w:pPr>
              <w:jc w:val="center"/>
              <w:rPr>
                <w:sz w:val="20"/>
                <w:szCs w:val="20"/>
              </w:rPr>
            </w:pPr>
            <w:r w:rsidRPr="002C77DE">
              <w:rPr>
                <w:rStyle w:val="normaltextrun"/>
                <w:rFonts w:ascii="Calibri" w:hAnsi="Calibri" w:cs="Calibri"/>
                <w:sz w:val="20"/>
                <w:szCs w:val="20"/>
              </w:rPr>
              <w:t>Unit 3.5 Emailing</w:t>
            </w:r>
            <w:r w:rsidRPr="002C77DE">
              <w:rPr>
                <w:rStyle w:val="eop"/>
                <w:rFonts w:ascii="Calibri" w:hAnsi="Calibri" w:cs="Calibri"/>
                <w:sz w:val="20"/>
                <w:szCs w:val="20"/>
              </w:rPr>
              <w:t> </w:t>
            </w:r>
          </w:p>
        </w:tc>
        <w:tc>
          <w:tcPr>
            <w:tcW w:w="2552" w:type="dxa"/>
            <w:tcBorders>
              <w:top w:val="single" w:sz="6" w:space="0" w:color="auto"/>
              <w:left w:val="nil"/>
              <w:bottom w:val="single" w:sz="6" w:space="0" w:color="auto"/>
              <w:right w:val="single" w:sz="6" w:space="0" w:color="000000"/>
            </w:tcBorders>
            <w:shd w:val="clear" w:color="auto" w:fill="auto"/>
          </w:tcPr>
          <w:p w14:paraId="7E2D482B" w14:textId="77A3A2A2" w:rsidR="002C77DE" w:rsidRPr="002C77DE" w:rsidRDefault="002C77DE" w:rsidP="002C77DE">
            <w:pPr>
              <w:jc w:val="center"/>
              <w:rPr>
                <w:sz w:val="20"/>
                <w:szCs w:val="20"/>
              </w:rPr>
            </w:pPr>
            <w:r w:rsidRPr="002C77DE">
              <w:rPr>
                <w:rStyle w:val="normaltextrun"/>
                <w:rFonts w:ascii="Calibri" w:hAnsi="Calibri" w:cs="Calibri"/>
                <w:sz w:val="20"/>
                <w:szCs w:val="20"/>
              </w:rPr>
              <w:t>Unit 3.1 Coding</w:t>
            </w:r>
            <w:r w:rsidRPr="002C77DE">
              <w:rPr>
                <w:rStyle w:val="eop"/>
                <w:rFonts w:ascii="Calibri" w:hAnsi="Calibri" w:cs="Calibri"/>
                <w:sz w:val="20"/>
                <w:szCs w:val="20"/>
              </w:rPr>
              <w:t> </w:t>
            </w:r>
          </w:p>
        </w:tc>
        <w:tc>
          <w:tcPr>
            <w:tcW w:w="2268" w:type="dxa"/>
            <w:tcBorders>
              <w:top w:val="single" w:sz="6" w:space="0" w:color="auto"/>
              <w:left w:val="nil"/>
              <w:bottom w:val="single" w:sz="6" w:space="0" w:color="auto"/>
              <w:right w:val="single" w:sz="6" w:space="0" w:color="000000"/>
            </w:tcBorders>
            <w:shd w:val="clear" w:color="auto" w:fill="auto"/>
          </w:tcPr>
          <w:p w14:paraId="5BA30BC6" w14:textId="77777777" w:rsidR="002C77DE" w:rsidRPr="002C77DE" w:rsidRDefault="002C77DE" w:rsidP="002C77DE">
            <w:pPr>
              <w:pStyle w:val="paragraph"/>
              <w:spacing w:before="0" w:beforeAutospacing="0" w:after="0" w:afterAutospacing="0"/>
              <w:jc w:val="center"/>
              <w:textAlignment w:val="baseline"/>
              <w:divId w:val="2140949366"/>
              <w:rPr>
                <w:rFonts w:ascii="Segoe UI" w:hAnsi="Segoe UI" w:cs="Segoe UI"/>
                <w:sz w:val="20"/>
                <w:szCs w:val="20"/>
              </w:rPr>
            </w:pPr>
            <w:r w:rsidRPr="002C77DE">
              <w:rPr>
                <w:rStyle w:val="normaltextrun"/>
                <w:rFonts w:ascii="Calibri" w:hAnsi="Calibri" w:cs="Calibri"/>
                <w:sz w:val="20"/>
                <w:szCs w:val="20"/>
              </w:rPr>
              <w:t>Unit 3.3 Spreadsheets</w:t>
            </w:r>
            <w:r w:rsidRPr="002C77DE">
              <w:rPr>
                <w:rStyle w:val="eop"/>
                <w:rFonts w:ascii="Calibri" w:hAnsi="Calibri" w:cs="Calibri"/>
                <w:sz w:val="20"/>
                <w:szCs w:val="20"/>
              </w:rPr>
              <w:t> </w:t>
            </w:r>
          </w:p>
          <w:p w14:paraId="6682A9AD" w14:textId="19078C90" w:rsidR="002C77DE" w:rsidRPr="002C77DE" w:rsidRDefault="002C77DE" w:rsidP="002C77DE">
            <w:pPr>
              <w:jc w:val="center"/>
              <w:rPr>
                <w:sz w:val="20"/>
                <w:szCs w:val="20"/>
              </w:rPr>
            </w:pPr>
            <w:r w:rsidRPr="002C77DE">
              <w:rPr>
                <w:rStyle w:val="normaltextrun"/>
                <w:rFonts w:ascii="Calibri" w:hAnsi="Calibri" w:cs="Calibri"/>
                <w:sz w:val="20"/>
                <w:szCs w:val="20"/>
              </w:rPr>
              <w:t>Unit 3.8 Graphing</w:t>
            </w:r>
            <w:r w:rsidRPr="002C77DE">
              <w:rPr>
                <w:rStyle w:val="eop"/>
                <w:rFonts w:ascii="Calibri" w:hAnsi="Calibri" w:cs="Calibri"/>
                <w:sz w:val="20"/>
                <w:szCs w:val="20"/>
              </w:rPr>
              <w:t> </w:t>
            </w:r>
          </w:p>
        </w:tc>
        <w:tc>
          <w:tcPr>
            <w:tcW w:w="2410" w:type="dxa"/>
            <w:tcBorders>
              <w:top w:val="single" w:sz="6" w:space="0" w:color="auto"/>
              <w:left w:val="nil"/>
              <w:bottom w:val="single" w:sz="6" w:space="0" w:color="auto"/>
              <w:right w:val="single" w:sz="6" w:space="0" w:color="000000"/>
            </w:tcBorders>
            <w:shd w:val="clear" w:color="auto" w:fill="auto"/>
          </w:tcPr>
          <w:p w14:paraId="0AE06F07" w14:textId="51A83DCA" w:rsidR="002C77DE" w:rsidRPr="002C77DE" w:rsidRDefault="002C77DE" w:rsidP="002C77DE">
            <w:pPr>
              <w:jc w:val="center"/>
              <w:rPr>
                <w:sz w:val="20"/>
                <w:szCs w:val="20"/>
              </w:rPr>
            </w:pPr>
            <w:r w:rsidRPr="002C77DE">
              <w:rPr>
                <w:rStyle w:val="normaltextrun"/>
                <w:rFonts w:ascii="Calibri" w:hAnsi="Calibri" w:cs="Calibri"/>
                <w:sz w:val="20"/>
                <w:szCs w:val="20"/>
              </w:rPr>
              <w:t>Unit 3.9 Presenting (PPT)</w:t>
            </w:r>
            <w:r w:rsidRPr="002C77DE">
              <w:rPr>
                <w:rStyle w:val="eop"/>
                <w:rFonts w:ascii="Calibri" w:hAnsi="Calibri" w:cs="Calibri"/>
                <w:sz w:val="20"/>
                <w:szCs w:val="20"/>
              </w:rPr>
              <w:t> </w:t>
            </w:r>
          </w:p>
        </w:tc>
      </w:tr>
      <w:tr w:rsidR="002C77DE" w:rsidRPr="002C77DE" w14:paraId="5556D351" w14:textId="77777777" w:rsidTr="002C77DE">
        <w:tc>
          <w:tcPr>
            <w:tcW w:w="846" w:type="dxa"/>
            <w:shd w:val="clear" w:color="auto" w:fill="33CCCC"/>
          </w:tcPr>
          <w:p w14:paraId="21F6F73C" w14:textId="620195D2" w:rsidR="002C77DE" w:rsidRPr="002C77DE" w:rsidRDefault="002C77DE" w:rsidP="002C77DE">
            <w:pPr>
              <w:rPr>
                <w:b/>
                <w:bCs/>
                <w:color w:val="002060"/>
                <w:sz w:val="24"/>
                <w:szCs w:val="24"/>
              </w:rPr>
            </w:pPr>
            <w:r w:rsidRPr="002C77DE">
              <w:rPr>
                <w:b/>
                <w:bCs/>
                <w:color w:val="002060"/>
                <w:sz w:val="24"/>
                <w:szCs w:val="24"/>
              </w:rPr>
              <w:t>Year 4</w:t>
            </w:r>
          </w:p>
        </w:tc>
        <w:tc>
          <w:tcPr>
            <w:tcW w:w="2410" w:type="dxa"/>
            <w:tcBorders>
              <w:top w:val="single" w:sz="6" w:space="0" w:color="auto"/>
              <w:left w:val="single" w:sz="6" w:space="0" w:color="auto"/>
              <w:bottom w:val="single" w:sz="6" w:space="0" w:color="auto"/>
              <w:right w:val="single" w:sz="6" w:space="0" w:color="000000"/>
            </w:tcBorders>
            <w:shd w:val="clear" w:color="auto" w:fill="auto"/>
          </w:tcPr>
          <w:p w14:paraId="7F29E6C2" w14:textId="77777777" w:rsidR="002C77DE" w:rsidRPr="002C77DE" w:rsidRDefault="002C77DE" w:rsidP="002C77DE">
            <w:pPr>
              <w:pStyle w:val="paragraph"/>
              <w:spacing w:before="0" w:beforeAutospacing="0" w:after="0" w:afterAutospacing="0"/>
              <w:jc w:val="center"/>
              <w:textAlignment w:val="baseline"/>
              <w:divId w:val="657198651"/>
              <w:rPr>
                <w:rFonts w:ascii="Segoe UI" w:hAnsi="Segoe UI" w:cs="Segoe UI"/>
                <w:sz w:val="20"/>
                <w:szCs w:val="20"/>
              </w:rPr>
            </w:pPr>
            <w:r w:rsidRPr="002C77DE">
              <w:rPr>
                <w:rStyle w:val="normaltextrun"/>
                <w:rFonts w:ascii="Calibri" w:hAnsi="Calibri" w:cs="Calibri"/>
                <w:sz w:val="20"/>
                <w:szCs w:val="20"/>
              </w:rPr>
              <w:t>Unit 4.2 Online Safety</w:t>
            </w:r>
            <w:r w:rsidRPr="002C77DE">
              <w:rPr>
                <w:rStyle w:val="eop"/>
                <w:rFonts w:ascii="Calibri" w:hAnsi="Calibri" w:cs="Calibri"/>
                <w:sz w:val="20"/>
                <w:szCs w:val="20"/>
              </w:rPr>
              <w:t> </w:t>
            </w:r>
          </w:p>
          <w:p w14:paraId="33595198" w14:textId="05868EDA" w:rsidR="002C77DE" w:rsidRPr="002C77DE" w:rsidRDefault="002C77DE" w:rsidP="002C77DE">
            <w:pPr>
              <w:jc w:val="center"/>
              <w:rPr>
                <w:sz w:val="20"/>
                <w:szCs w:val="20"/>
              </w:rPr>
            </w:pPr>
            <w:r w:rsidRPr="002C77DE">
              <w:rPr>
                <w:rStyle w:val="normaltextrun"/>
                <w:rFonts w:ascii="Calibri" w:hAnsi="Calibri" w:cs="Calibri"/>
                <w:sz w:val="20"/>
                <w:szCs w:val="20"/>
              </w:rPr>
              <w:t>Unit 4.7 Effective Search</w:t>
            </w:r>
            <w:r w:rsidRPr="002C77DE">
              <w:rPr>
                <w:rStyle w:val="eop"/>
                <w:rFonts w:ascii="Calibri" w:hAnsi="Calibri" w:cs="Calibri"/>
                <w:sz w:val="20"/>
                <w:szCs w:val="20"/>
              </w:rPr>
              <w:t> </w:t>
            </w:r>
          </w:p>
        </w:tc>
        <w:tc>
          <w:tcPr>
            <w:tcW w:w="2693" w:type="dxa"/>
            <w:tcBorders>
              <w:top w:val="single" w:sz="6" w:space="0" w:color="auto"/>
              <w:left w:val="single" w:sz="6" w:space="0" w:color="auto"/>
              <w:bottom w:val="single" w:sz="6" w:space="0" w:color="auto"/>
              <w:right w:val="single" w:sz="6" w:space="0" w:color="000000"/>
            </w:tcBorders>
            <w:shd w:val="clear" w:color="auto" w:fill="auto"/>
          </w:tcPr>
          <w:p w14:paraId="1622E3BD" w14:textId="77777777" w:rsidR="002C77DE" w:rsidRPr="002C77DE" w:rsidRDefault="002C77DE" w:rsidP="002C77DE">
            <w:pPr>
              <w:pStyle w:val="paragraph"/>
              <w:spacing w:before="0" w:beforeAutospacing="0" w:after="0" w:afterAutospacing="0"/>
              <w:jc w:val="center"/>
              <w:textAlignment w:val="baseline"/>
              <w:divId w:val="1105924045"/>
              <w:rPr>
                <w:rFonts w:ascii="Segoe UI" w:hAnsi="Segoe UI" w:cs="Segoe UI"/>
                <w:sz w:val="20"/>
                <w:szCs w:val="20"/>
              </w:rPr>
            </w:pPr>
            <w:r w:rsidRPr="002C77DE">
              <w:rPr>
                <w:rStyle w:val="normaltextrun"/>
                <w:rFonts w:ascii="Calibri" w:hAnsi="Calibri" w:cs="Calibri"/>
                <w:sz w:val="20"/>
                <w:szCs w:val="20"/>
              </w:rPr>
              <w:t>Unit 4.6 Animation</w:t>
            </w:r>
            <w:r w:rsidRPr="002C77DE">
              <w:rPr>
                <w:rStyle w:val="eop"/>
                <w:rFonts w:ascii="Calibri" w:hAnsi="Calibri" w:cs="Calibri"/>
                <w:sz w:val="20"/>
                <w:szCs w:val="20"/>
              </w:rPr>
              <w:t> </w:t>
            </w:r>
          </w:p>
          <w:p w14:paraId="73170460" w14:textId="53879962" w:rsidR="002C77DE" w:rsidRPr="002C77DE" w:rsidRDefault="002C77DE" w:rsidP="002C77DE">
            <w:pPr>
              <w:jc w:val="center"/>
              <w:rPr>
                <w:sz w:val="20"/>
                <w:szCs w:val="20"/>
              </w:rPr>
            </w:pPr>
            <w:r w:rsidRPr="002C77DE">
              <w:rPr>
                <w:rStyle w:val="normaltextrun"/>
                <w:rFonts w:ascii="Calibri" w:hAnsi="Calibri" w:cs="Calibri"/>
                <w:sz w:val="20"/>
                <w:szCs w:val="20"/>
              </w:rPr>
              <w:t>Unit 4.5 Logo</w:t>
            </w:r>
            <w:r w:rsidRPr="002C77DE">
              <w:rPr>
                <w:rStyle w:val="eop"/>
                <w:rFonts w:ascii="Calibri" w:hAnsi="Calibri" w:cs="Calibri"/>
                <w:sz w:val="20"/>
                <w:szCs w:val="20"/>
              </w:rPr>
              <w:t> </w:t>
            </w:r>
          </w:p>
        </w:tc>
        <w:tc>
          <w:tcPr>
            <w:tcW w:w="2551" w:type="dxa"/>
            <w:tcBorders>
              <w:top w:val="single" w:sz="6" w:space="0" w:color="auto"/>
              <w:left w:val="nil"/>
              <w:bottom w:val="single" w:sz="6" w:space="0" w:color="auto"/>
              <w:right w:val="single" w:sz="6" w:space="0" w:color="000000"/>
            </w:tcBorders>
            <w:shd w:val="clear" w:color="auto" w:fill="auto"/>
          </w:tcPr>
          <w:p w14:paraId="77CD202A" w14:textId="141428A2" w:rsidR="002C77DE" w:rsidRPr="002C77DE" w:rsidRDefault="002C77DE" w:rsidP="002C77DE">
            <w:pPr>
              <w:jc w:val="center"/>
              <w:rPr>
                <w:sz w:val="20"/>
                <w:szCs w:val="20"/>
              </w:rPr>
            </w:pPr>
            <w:r w:rsidRPr="002C77DE">
              <w:rPr>
                <w:rStyle w:val="normaltextrun"/>
                <w:rFonts w:ascii="Calibri" w:hAnsi="Calibri" w:cs="Calibri"/>
                <w:sz w:val="20"/>
                <w:szCs w:val="20"/>
              </w:rPr>
              <w:t>Unit 4.1 Coding</w:t>
            </w:r>
            <w:r w:rsidRPr="002C77DE">
              <w:rPr>
                <w:rStyle w:val="eop"/>
                <w:rFonts w:ascii="Calibri" w:hAnsi="Calibri" w:cs="Calibri"/>
                <w:sz w:val="20"/>
                <w:szCs w:val="20"/>
              </w:rPr>
              <w:t> </w:t>
            </w:r>
          </w:p>
        </w:tc>
        <w:tc>
          <w:tcPr>
            <w:tcW w:w="2552" w:type="dxa"/>
            <w:tcBorders>
              <w:top w:val="single" w:sz="6" w:space="0" w:color="auto"/>
              <w:left w:val="nil"/>
              <w:bottom w:val="single" w:sz="6" w:space="0" w:color="auto"/>
              <w:right w:val="single" w:sz="6" w:space="0" w:color="000000"/>
            </w:tcBorders>
            <w:shd w:val="clear" w:color="auto" w:fill="auto"/>
          </w:tcPr>
          <w:p w14:paraId="584B5396" w14:textId="64679522" w:rsidR="002C77DE" w:rsidRPr="002C77DE" w:rsidRDefault="002C77DE" w:rsidP="002C77DE">
            <w:pPr>
              <w:jc w:val="center"/>
              <w:rPr>
                <w:sz w:val="20"/>
                <w:szCs w:val="20"/>
              </w:rPr>
            </w:pPr>
            <w:r w:rsidRPr="002C77DE">
              <w:rPr>
                <w:rStyle w:val="normaltextrun"/>
                <w:rFonts w:ascii="Calibri" w:hAnsi="Calibri" w:cs="Calibri"/>
                <w:sz w:val="20"/>
                <w:szCs w:val="20"/>
              </w:rPr>
              <w:t>Unit 4.4 Writing for different audiences</w:t>
            </w:r>
            <w:r w:rsidRPr="002C77DE">
              <w:rPr>
                <w:rStyle w:val="eop"/>
                <w:rFonts w:ascii="Calibri" w:hAnsi="Calibri" w:cs="Calibri"/>
                <w:sz w:val="20"/>
                <w:szCs w:val="20"/>
              </w:rPr>
              <w:t> </w:t>
            </w:r>
          </w:p>
        </w:tc>
        <w:tc>
          <w:tcPr>
            <w:tcW w:w="2268" w:type="dxa"/>
            <w:tcBorders>
              <w:top w:val="single" w:sz="6" w:space="0" w:color="auto"/>
              <w:left w:val="nil"/>
              <w:bottom w:val="single" w:sz="6" w:space="0" w:color="auto"/>
              <w:right w:val="single" w:sz="6" w:space="0" w:color="000000"/>
            </w:tcBorders>
            <w:shd w:val="clear" w:color="auto" w:fill="auto"/>
          </w:tcPr>
          <w:p w14:paraId="0E244903" w14:textId="74D121B9" w:rsidR="002C77DE" w:rsidRPr="002C77DE" w:rsidRDefault="002C77DE" w:rsidP="002C77DE">
            <w:pPr>
              <w:jc w:val="center"/>
              <w:rPr>
                <w:sz w:val="20"/>
                <w:szCs w:val="20"/>
              </w:rPr>
            </w:pPr>
            <w:r w:rsidRPr="002C77DE">
              <w:rPr>
                <w:rStyle w:val="normaltextrun"/>
                <w:rFonts w:ascii="Calibri" w:hAnsi="Calibri" w:cs="Calibri"/>
                <w:sz w:val="20"/>
                <w:szCs w:val="20"/>
              </w:rPr>
              <w:t>Unit 4.3 Spreadsheets</w:t>
            </w:r>
            <w:r w:rsidRPr="002C77DE">
              <w:rPr>
                <w:rStyle w:val="eop"/>
                <w:rFonts w:ascii="Calibri" w:hAnsi="Calibri" w:cs="Calibri"/>
                <w:sz w:val="20"/>
                <w:szCs w:val="20"/>
              </w:rPr>
              <w:t> </w:t>
            </w:r>
          </w:p>
        </w:tc>
        <w:tc>
          <w:tcPr>
            <w:tcW w:w="2410" w:type="dxa"/>
            <w:tcBorders>
              <w:top w:val="single" w:sz="6" w:space="0" w:color="auto"/>
              <w:left w:val="nil"/>
              <w:bottom w:val="single" w:sz="6" w:space="0" w:color="auto"/>
              <w:right w:val="single" w:sz="6" w:space="0" w:color="000000"/>
            </w:tcBorders>
            <w:shd w:val="clear" w:color="auto" w:fill="auto"/>
          </w:tcPr>
          <w:p w14:paraId="1607B763" w14:textId="77777777" w:rsidR="002C77DE" w:rsidRPr="002C77DE" w:rsidRDefault="002C77DE" w:rsidP="002C77DE">
            <w:pPr>
              <w:pStyle w:val="paragraph"/>
              <w:spacing w:before="0" w:beforeAutospacing="0" w:after="0" w:afterAutospacing="0"/>
              <w:jc w:val="center"/>
              <w:textAlignment w:val="baseline"/>
              <w:divId w:val="1998603868"/>
              <w:rPr>
                <w:rFonts w:ascii="Segoe UI" w:hAnsi="Segoe UI" w:cs="Segoe UI"/>
                <w:sz w:val="20"/>
                <w:szCs w:val="20"/>
              </w:rPr>
            </w:pPr>
            <w:r w:rsidRPr="002C77DE">
              <w:rPr>
                <w:rStyle w:val="normaltextrun"/>
                <w:rFonts w:ascii="Calibri" w:hAnsi="Calibri" w:cs="Calibri"/>
                <w:sz w:val="20"/>
                <w:szCs w:val="20"/>
              </w:rPr>
              <w:t>Unit 4.8 Hardware</w:t>
            </w:r>
            <w:r w:rsidRPr="002C77DE">
              <w:rPr>
                <w:rStyle w:val="eop"/>
                <w:rFonts w:ascii="Calibri" w:hAnsi="Calibri" w:cs="Calibri"/>
                <w:sz w:val="20"/>
                <w:szCs w:val="20"/>
              </w:rPr>
              <w:t> </w:t>
            </w:r>
          </w:p>
          <w:p w14:paraId="41130A23" w14:textId="77777777" w:rsidR="002C77DE" w:rsidRPr="002C77DE" w:rsidRDefault="002C77DE" w:rsidP="002C77DE">
            <w:pPr>
              <w:pStyle w:val="paragraph"/>
              <w:spacing w:before="0" w:beforeAutospacing="0" w:after="0" w:afterAutospacing="0"/>
              <w:jc w:val="center"/>
              <w:textAlignment w:val="baseline"/>
              <w:divId w:val="1661615771"/>
              <w:rPr>
                <w:rFonts w:ascii="Segoe UI" w:hAnsi="Segoe UI" w:cs="Segoe UI"/>
                <w:sz w:val="20"/>
                <w:szCs w:val="20"/>
              </w:rPr>
            </w:pPr>
            <w:r w:rsidRPr="002C77DE">
              <w:rPr>
                <w:rStyle w:val="normaltextrun"/>
                <w:rFonts w:ascii="Calibri" w:hAnsi="Calibri" w:cs="Calibri"/>
                <w:sz w:val="20"/>
                <w:szCs w:val="20"/>
              </w:rPr>
              <w:t>investigators</w:t>
            </w:r>
            <w:r w:rsidRPr="002C77DE">
              <w:rPr>
                <w:rStyle w:val="eop"/>
                <w:rFonts w:ascii="Calibri" w:hAnsi="Calibri" w:cs="Calibri"/>
                <w:sz w:val="20"/>
                <w:szCs w:val="20"/>
              </w:rPr>
              <w:t> </w:t>
            </w:r>
          </w:p>
          <w:p w14:paraId="120E9AD7" w14:textId="1278AAE6" w:rsidR="002C77DE" w:rsidRPr="002C77DE" w:rsidRDefault="002C77DE" w:rsidP="002C77DE">
            <w:pPr>
              <w:jc w:val="center"/>
              <w:rPr>
                <w:sz w:val="20"/>
                <w:szCs w:val="20"/>
              </w:rPr>
            </w:pPr>
            <w:r w:rsidRPr="002C77DE">
              <w:rPr>
                <w:rStyle w:val="normaltextrun"/>
                <w:rFonts w:ascii="Calibri" w:hAnsi="Calibri" w:cs="Calibri"/>
                <w:sz w:val="20"/>
                <w:szCs w:val="20"/>
              </w:rPr>
              <w:t>Unit 4.9 Making Music</w:t>
            </w:r>
            <w:r w:rsidRPr="002C77DE">
              <w:rPr>
                <w:rStyle w:val="eop"/>
                <w:rFonts w:ascii="Calibri" w:hAnsi="Calibri" w:cs="Calibri"/>
                <w:sz w:val="20"/>
                <w:szCs w:val="20"/>
              </w:rPr>
              <w:t> </w:t>
            </w:r>
          </w:p>
        </w:tc>
      </w:tr>
      <w:tr w:rsidR="002C77DE" w:rsidRPr="002C77DE" w14:paraId="144F853B" w14:textId="77777777" w:rsidTr="002C77DE">
        <w:tc>
          <w:tcPr>
            <w:tcW w:w="846" w:type="dxa"/>
            <w:shd w:val="clear" w:color="auto" w:fill="33CCCC"/>
          </w:tcPr>
          <w:p w14:paraId="267EFD7A" w14:textId="6B958CE9" w:rsidR="002C77DE" w:rsidRPr="002C77DE" w:rsidRDefault="002C77DE" w:rsidP="002C77DE">
            <w:pPr>
              <w:rPr>
                <w:b/>
                <w:bCs/>
                <w:color w:val="002060"/>
                <w:sz w:val="24"/>
                <w:szCs w:val="24"/>
              </w:rPr>
            </w:pPr>
            <w:r w:rsidRPr="002C77DE">
              <w:rPr>
                <w:b/>
                <w:bCs/>
                <w:color w:val="002060"/>
                <w:sz w:val="24"/>
                <w:szCs w:val="24"/>
              </w:rPr>
              <w:t>Year 5</w:t>
            </w:r>
          </w:p>
        </w:tc>
        <w:tc>
          <w:tcPr>
            <w:tcW w:w="2410" w:type="dxa"/>
            <w:tcBorders>
              <w:top w:val="single" w:sz="6" w:space="0" w:color="auto"/>
              <w:left w:val="single" w:sz="6" w:space="0" w:color="auto"/>
              <w:bottom w:val="single" w:sz="6" w:space="0" w:color="auto"/>
              <w:right w:val="single" w:sz="6" w:space="0" w:color="000000"/>
            </w:tcBorders>
            <w:shd w:val="clear" w:color="auto" w:fill="auto"/>
          </w:tcPr>
          <w:p w14:paraId="572204D4" w14:textId="77777777" w:rsidR="002C77DE" w:rsidRPr="002C77DE" w:rsidRDefault="002C77DE" w:rsidP="002C77DE">
            <w:pPr>
              <w:pStyle w:val="paragraph"/>
              <w:spacing w:before="0" w:beforeAutospacing="0" w:after="0" w:afterAutospacing="0"/>
              <w:jc w:val="center"/>
              <w:textAlignment w:val="baseline"/>
              <w:divId w:val="576130518"/>
              <w:rPr>
                <w:rFonts w:ascii="Segoe UI" w:hAnsi="Segoe UI" w:cs="Segoe UI"/>
                <w:sz w:val="20"/>
                <w:szCs w:val="20"/>
              </w:rPr>
            </w:pPr>
            <w:r w:rsidRPr="002C77DE">
              <w:rPr>
                <w:rStyle w:val="normaltextrun"/>
                <w:rFonts w:ascii="Calibri" w:hAnsi="Calibri" w:cs="Calibri"/>
                <w:sz w:val="20"/>
                <w:szCs w:val="20"/>
              </w:rPr>
              <w:t>Unit 5.2 Online Safety</w:t>
            </w:r>
            <w:r w:rsidRPr="002C77DE">
              <w:rPr>
                <w:rStyle w:val="eop"/>
                <w:rFonts w:ascii="Calibri" w:hAnsi="Calibri" w:cs="Calibri"/>
                <w:sz w:val="20"/>
                <w:szCs w:val="20"/>
              </w:rPr>
              <w:t> </w:t>
            </w:r>
          </w:p>
          <w:p w14:paraId="600BD3F2" w14:textId="77777777" w:rsidR="002C77DE" w:rsidRDefault="002C77DE" w:rsidP="002C77DE">
            <w:pPr>
              <w:jc w:val="center"/>
              <w:rPr>
                <w:rStyle w:val="eop"/>
                <w:rFonts w:ascii="Calibri" w:hAnsi="Calibri" w:cs="Calibri"/>
                <w:sz w:val="20"/>
                <w:szCs w:val="20"/>
              </w:rPr>
            </w:pPr>
            <w:r w:rsidRPr="002C77DE">
              <w:rPr>
                <w:rStyle w:val="normaltextrun"/>
                <w:rFonts w:ascii="Calibri" w:hAnsi="Calibri" w:cs="Calibri"/>
                <w:sz w:val="20"/>
                <w:szCs w:val="20"/>
              </w:rPr>
              <w:t>Unit 5.4 Databases</w:t>
            </w:r>
            <w:r w:rsidRPr="002C77DE">
              <w:rPr>
                <w:rStyle w:val="eop"/>
                <w:rFonts w:ascii="Calibri" w:hAnsi="Calibri" w:cs="Calibri"/>
                <w:sz w:val="20"/>
                <w:szCs w:val="20"/>
              </w:rPr>
              <w:t> </w:t>
            </w:r>
          </w:p>
          <w:p w14:paraId="49D6DEE4" w14:textId="4A8EB6E9" w:rsidR="002C77DE" w:rsidRPr="002C77DE" w:rsidRDefault="002C77DE" w:rsidP="002C77DE">
            <w:pPr>
              <w:jc w:val="center"/>
              <w:rPr>
                <w:sz w:val="20"/>
                <w:szCs w:val="20"/>
              </w:rPr>
            </w:pPr>
          </w:p>
        </w:tc>
        <w:tc>
          <w:tcPr>
            <w:tcW w:w="2693" w:type="dxa"/>
            <w:tcBorders>
              <w:top w:val="single" w:sz="6" w:space="0" w:color="auto"/>
              <w:left w:val="single" w:sz="6" w:space="0" w:color="auto"/>
              <w:bottom w:val="single" w:sz="6" w:space="0" w:color="auto"/>
              <w:right w:val="single" w:sz="6" w:space="0" w:color="000000"/>
            </w:tcBorders>
            <w:shd w:val="clear" w:color="auto" w:fill="auto"/>
          </w:tcPr>
          <w:p w14:paraId="51D216BB" w14:textId="1D46844F" w:rsidR="002C77DE" w:rsidRPr="002C77DE" w:rsidRDefault="002C77DE" w:rsidP="002C77DE">
            <w:pPr>
              <w:jc w:val="center"/>
              <w:rPr>
                <w:sz w:val="20"/>
                <w:szCs w:val="20"/>
              </w:rPr>
            </w:pPr>
            <w:r w:rsidRPr="002C77DE">
              <w:rPr>
                <w:rStyle w:val="normaltextrun"/>
                <w:rFonts w:ascii="Calibri" w:hAnsi="Calibri" w:cs="Calibri"/>
                <w:sz w:val="20"/>
                <w:szCs w:val="20"/>
              </w:rPr>
              <w:t>Unit 5.1 Coding</w:t>
            </w:r>
            <w:r w:rsidRPr="002C77DE">
              <w:rPr>
                <w:rStyle w:val="eop"/>
                <w:rFonts w:ascii="Calibri" w:hAnsi="Calibri" w:cs="Calibri"/>
                <w:sz w:val="20"/>
                <w:szCs w:val="20"/>
              </w:rPr>
              <w:t> </w:t>
            </w:r>
          </w:p>
        </w:tc>
        <w:tc>
          <w:tcPr>
            <w:tcW w:w="2551" w:type="dxa"/>
            <w:tcBorders>
              <w:top w:val="single" w:sz="6" w:space="0" w:color="auto"/>
              <w:left w:val="nil"/>
              <w:bottom w:val="single" w:sz="6" w:space="0" w:color="auto"/>
              <w:right w:val="single" w:sz="6" w:space="0" w:color="000000"/>
            </w:tcBorders>
            <w:shd w:val="clear" w:color="auto" w:fill="auto"/>
          </w:tcPr>
          <w:p w14:paraId="53EEA5C6" w14:textId="354E9448" w:rsidR="002C77DE" w:rsidRPr="002C77DE" w:rsidRDefault="002C77DE" w:rsidP="002C77DE">
            <w:pPr>
              <w:jc w:val="center"/>
              <w:rPr>
                <w:sz w:val="20"/>
                <w:szCs w:val="20"/>
              </w:rPr>
            </w:pPr>
            <w:r w:rsidRPr="002C77DE">
              <w:rPr>
                <w:rStyle w:val="normaltextrun"/>
                <w:rFonts w:ascii="Calibri" w:hAnsi="Calibri" w:cs="Calibri"/>
                <w:sz w:val="20"/>
                <w:szCs w:val="20"/>
              </w:rPr>
              <w:t>Unit 5.3 Spreadsheets</w:t>
            </w:r>
            <w:r w:rsidRPr="002C77DE">
              <w:rPr>
                <w:rStyle w:val="eop"/>
                <w:rFonts w:ascii="Calibri" w:hAnsi="Calibri" w:cs="Calibri"/>
                <w:sz w:val="20"/>
                <w:szCs w:val="20"/>
              </w:rPr>
              <w:t> </w:t>
            </w:r>
          </w:p>
        </w:tc>
        <w:tc>
          <w:tcPr>
            <w:tcW w:w="2552" w:type="dxa"/>
            <w:tcBorders>
              <w:top w:val="single" w:sz="6" w:space="0" w:color="auto"/>
              <w:left w:val="nil"/>
              <w:bottom w:val="single" w:sz="6" w:space="0" w:color="auto"/>
              <w:right w:val="single" w:sz="6" w:space="0" w:color="000000"/>
            </w:tcBorders>
            <w:shd w:val="clear" w:color="auto" w:fill="auto"/>
          </w:tcPr>
          <w:p w14:paraId="4C0F8972" w14:textId="229B4FDF" w:rsidR="002C77DE" w:rsidRPr="002C77DE" w:rsidRDefault="002C77DE" w:rsidP="002C77DE">
            <w:pPr>
              <w:jc w:val="center"/>
              <w:rPr>
                <w:sz w:val="20"/>
                <w:szCs w:val="20"/>
              </w:rPr>
            </w:pPr>
            <w:r w:rsidRPr="002C77DE">
              <w:rPr>
                <w:rStyle w:val="normaltextrun"/>
                <w:rFonts w:ascii="Calibri" w:hAnsi="Calibri" w:cs="Calibri"/>
                <w:sz w:val="20"/>
                <w:szCs w:val="20"/>
              </w:rPr>
              <w:t>Unit 5.6 Word processing</w:t>
            </w:r>
            <w:r w:rsidRPr="002C77DE">
              <w:rPr>
                <w:rStyle w:val="eop"/>
                <w:rFonts w:ascii="Calibri" w:hAnsi="Calibri" w:cs="Calibri"/>
                <w:sz w:val="20"/>
                <w:szCs w:val="20"/>
              </w:rPr>
              <w:t> </w:t>
            </w:r>
          </w:p>
        </w:tc>
        <w:tc>
          <w:tcPr>
            <w:tcW w:w="2268" w:type="dxa"/>
            <w:tcBorders>
              <w:top w:val="single" w:sz="6" w:space="0" w:color="auto"/>
              <w:left w:val="nil"/>
              <w:bottom w:val="single" w:sz="6" w:space="0" w:color="auto"/>
              <w:right w:val="single" w:sz="6" w:space="0" w:color="000000"/>
            </w:tcBorders>
            <w:shd w:val="clear" w:color="auto" w:fill="auto"/>
          </w:tcPr>
          <w:p w14:paraId="0DAB7576" w14:textId="3B53DCF4" w:rsidR="002C77DE" w:rsidRPr="002C77DE" w:rsidRDefault="002C77DE" w:rsidP="002C77DE">
            <w:pPr>
              <w:jc w:val="center"/>
              <w:rPr>
                <w:sz w:val="20"/>
                <w:szCs w:val="20"/>
              </w:rPr>
            </w:pPr>
            <w:r w:rsidRPr="002C77DE">
              <w:rPr>
                <w:rStyle w:val="normaltextrun"/>
                <w:rFonts w:ascii="Calibri" w:hAnsi="Calibri" w:cs="Calibri"/>
                <w:sz w:val="20"/>
                <w:szCs w:val="20"/>
              </w:rPr>
              <w:t>Unit 5.5 Game Creator</w:t>
            </w:r>
            <w:r w:rsidRPr="002C77DE">
              <w:rPr>
                <w:rStyle w:val="eop"/>
                <w:rFonts w:ascii="Calibri" w:hAnsi="Calibri" w:cs="Calibri"/>
                <w:sz w:val="20"/>
                <w:szCs w:val="20"/>
              </w:rPr>
              <w:t> </w:t>
            </w:r>
          </w:p>
        </w:tc>
        <w:tc>
          <w:tcPr>
            <w:tcW w:w="2410" w:type="dxa"/>
            <w:tcBorders>
              <w:top w:val="single" w:sz="6" w:space="0" w:color="auto"/>
              <w:left w:val="nil"/>
              <w:bottom w:val="single" w:sz="6" w:space="0" w:color="auto"/>
              <w:right w:val="single" w:sz="6" w:space="0" w:color="000000"/>
            </w:tcBorders>
            <w:shd w:val="clear" w:color="auto" w:fill="auto"/>
          </w:tcPr>
          <w:p w14:paraId="1B50464C" w14:textId="77777777" w:rsidR="002C77DE" w:rsidRPr="002C77DE" w:rsidRDefault="002C77DE" w:rsidP="002C77DE">
            <w:pPr>
              <w:pStyle w:val="paragraph"/>
              <w:spacing w:before="0" w:beforeAutospacing="0" w:after="0" w:afterAutospacing="0"/>
              <w:jc w:val="center"/>
              <w:textAlignment w:val="baseline"/>
              <w:divId w:val="422188603"/>
              <w:rPr>
                <w:rFonts w:ascii="Segoe UI" w:hAnsi="Segoe UI" w:cs="Segoe UI"/>
                <w:sz w:val="20"/>
                <w:szCs w:val="20"/>
              </w:rPr>
            </w:pPr>
            <w:r w:rsidRPr="002C77DE">
              <w:rPr>
                <w:rStyle w:val="normaltextrun"/>
                <w:rFonts w:ascii="Calibri" w:hAnsi="Calibri" w:cs="Calibri"/>
                <w:sz w:val="20"/>
                <w:szCs w:val="20"/>
              </w:rPr>
              <w:t>Unit 5.6 3D modelling</w:t>
            </w:r>
            <w:r w:rsidRPr="002C77DE">
              <w:rPr>
                <w:rStyle w:val="eop"/>
                <w:rFonts w:ascii="Calibri" w:hAnsi="Calibri" w:cs="Calibri"/>
                <w:sz w:val="20"/>
                <w:szCs w:val="20"/>
              </w:rPr>
              <w:t> </w:t>
            </w:r>
          </w:p>
          <w:p w14:paraId="4FCD5C01" w14:textId="71A59A4A" w:rsidR="002C77DE" w:rsidRPr="002C77DE" w:rsidRDefault="002C77DE" w:rsidP="002C77DE">
            <w:pPr>
              <w:jc w:val="center"/>
              <w:rPr>
                <w:sz w:val="20"/>
                <w:szCs w:val="20"/>
              </w:rPr>
            </w:pPr>
            <w:r w:rsidRPr="002C77DE">
              <w:rPr>
                <w:rStyle w:val="normaltextrun"/>
                <w:rFonts w:ascii="Calibri" w:hAnsi="Calibri" w:cs="Calibri"/>
                <w:sz w:val="20"/>
                <w:szCs w:val="20"/>
              </w:rPr>
              <w:t>Unit 5.7 Concept Maps</w:t>
            </w:r>
            <w:r w:rsidRPr="002C77DE">
              <w:rPr>
                <w:rStyle w:val="eop"/>
                <w:rFonts w:ascii="Calibri" w:hAnsi="Calibri" w:cs="Calibri"/>
                <w:sz w:val="20"/>
                <w:szCs w:val="20"/>
              </w:rPr>
              <w:t> </w:t>
            </w:r>
          </w:p>
        </w:tc>
      </w:tr>
      <w:tr w:rsidR="002C77DE" w:rsidRPr="002C77DE" w14:paraId="4C3C8EEA" w14:textId="77777777" w:rsidTr="002C77DE">
        <w:tc>
          <w:tcPr>
            <w:tcW w:w="846" w:type="dxa"/>
            <w:shd w:val="clear" w:color="auto" w:fill="33CCCC"/>
          </w:tcPr>
          <w:p w14:paraId="05BB3D07" w14:textId="3FD6D758" w:rsidR="002C77DE" w:rsidRPr="002C77DE" w:rsidRDefault="002C77DE" w:rsidP="002C77DE">
            <w:pPr>
              <w:rPr>
                <w:b/>
                <w:bCs/>
                <w:color w:val="002060"/>
                <w:sz w:val="24"/>
                <w:szCs w:val="24"/>
              </w:rPr>
            </w:pPr>
            <w:r w:rsidRPr="002C77DE">
              <w:rPr>
                <w:b/>
                <w:bCs/>
                <w:color w:val="002060"/>
                <w:sz w:val="24"/>
                <w:szCs w:val="24"/>
              </w:rPr>
              <w:t>Year 6</w:t>
            </w:r>
          </w:p>
        </w:tc>
        <w:tc>
          <w:tcPr>
            <w:tcW w:w="2410" w:type="dxa"/>
            <w:tcBorders>
              <w:top w:val="single" w:sz="6" w:space="0" w:color="auto"/>
              <w:left w:val="single" w:sz="6" w:space="0" w:color="auto"/>
              <w:bottom w:val="single" w:sz="6" w:space="0" w:color="auto"/>
              <w:right w:val="single" w:sz="6" w:space="0" w:color="000000"/>
            </w:tcBorders>
            <w:shd w:val="clear" w:color="auto" w:fill="auto"/>
          </w:tcPr>
          <w:p w14:paraId="4DA99314" w14:textId="77777777" w:rsidR="002C77DE" w:rsidRPr="002C77DE" w:rsidRDefault="002C77DE" w:rsidP="002C77DE">
            <w:pPr>
              <w:pStyle w:val="paragraph"/>
              <w:spacing w:before="0" w:beforeAutospacing="0" w:after="0" w:afterAutospacing="0"/>
              <w:jc w:val="center"/>
              <w:textAlignment w:val="baseline"/>
              <w:divId w:val="1809323935"/>
              <w:rPr>
                <w:rFonts w:ascii="Segoe UI" w:hAnsi="Segoe UI" w:cs="Segoe UI"/>
                <w:sz w:val="20"/>
                <w:szCs w:val="20"/>
              </w:rPr>
            </w:pPr>
            <w:r w:rsidRPr="002C77DE">
              <w:rPr>
                <w:rStyle w:val="normaltextrun"/>
                <w:rFonts w:ascii="Calibri" w:hAnsi="Calibri" w:cs="Calibri"/>
                <w:sz w:val="20"/>
                <w:szCs w:val="20"/>
              </w:rPr>
              <w:t>Unit 6.2 Online Safety</w:t>
            </w:r>
            <w:r w:rsidRPr="002C77DE">
              <w:rPr>
                <w:rStyle w:val="eop"/>
                <w:rFonts w:ascii="Calibri" w:hAnsi="Calibri" w:cs="Calibri"/>
                <w:sz w:val="20"/>
                <w:szCs w:val="20"/>
              </w:rPr>
              <w:t> </w:t>
            </w:r>
          </w:p>
          <w:p w14:paraId="7C6A0911" w14:textId="7D7C3A8E" w:rsidR="002C77DE" w:rsidRPr="002C77DE" w:rsidRDefault="002C77DE" w:rsidP="002C77DE">
            <w:pPr>
              <w:jc w:val="center"/>
              <w:rPr>
                <w:sz w:val="20"/>
                <w:szCs w:val="20"/>
              </w:rPr>
            </w:pPr>
            <w:r w:rsidRPr="002C77DE">
              <w:rPr>
                <w:rStyle w:val="normaltextrun"/>
                <w:rFonts w:ascii="Calibri" w:hAnsi="Calibri" w:cs="Calibri"/>
                <w:sz w:val="20"/>
                <w:szCs w:val="20"/>
              </w:rPr>
              <w:t>Unit 6.4 Blogging</w:t>
            </w:r>
            <w:r w:rsidRPr="002C77DE">
              <w:rPr>
                <w:rStyle w:val="eop"/>
                <w:rFonts w:ascii="Calibri" w:hAnsi="Calibri" w:cs="Calibri"/>
                <w:sz w:val="20"/>
                <w:szCs w:val="20"/>
              </w:rPr>
              <w:t> </w:t>
            </w:r>
          </w:p>
        </w:tc>
        <w:tc>
          <w:tcPr>
            <w:tcW w:w="2693" w:type="dxa"/>
            <w:tcBorders>
              <w:top w:val="single" w:sz="6" w:space="0" w:color="auto"/>
              <w:left w:val="single" w:sz="6" w:space="0" w:color="auto"/>
              <w:bottom w:val="single" w:sz="6" w:space="0" w:color="auto"/>
              <w:right w:val="single" w:sz="6" w:space="0" w:color="000000"/>
            </w:tcBorders>
            <w:shd w:val="clear" w:color="auto" w:fill="auto"/>
          </w:tcPr>
          <w:p w14:paraId="21DF670D" w14:textId="77777777" w:rsidR="002C77DE" w:rsidRPr="002C77DE" w:rsidRDefault="002C77DE" w:rsidP="002C77DE">
            <w:pPr>
              <w:pStyle w:val="paragraph"/>
              <w:spacing w:before="0" w:beforeAutospacing="0" w:after="0" w:afterAutospacing="0"/>
              <w:jc w:val="center"/>
              <w:textAlignment w:val="baseline"/>
              <w:divId w:val="1628123802"/>
              <w:rPr>
                <w:rFonts w:ascii="Segoe UI" w:hAnsi="Segoe UI" w:cs="Segoe UI"/>
                <w:sz w:val="20"/>
                <w:szCs w:val="20"/>
              </w:rPr>
            </w:pPr>
            <w:r w:rsidRPr="002C77DE">
              <w:rPr>
                <w:rStyle w:val="normaltextrun"/>
                <w:rFonts w:ascii="Calibri" w:hAnsi="Calibri" w:cs="Calibri"/>
                <w:sz w:val="20"/>
                <w:szCs w:val="20"/>
              </w:rPr>
              <w:t>Unit 6.6 Networks</w:t>
            </w:r>
            <w:r w:rsidRPr="002C77DE">
              <w:rPr>
                <w:rStyle w:val="eop"/>
                <w:rFonts w:ascii="Calibri" w:hAnsi="Calibri" w:cs="Calibri"/>
                <w:sz w:val="20"/>
                <w:szCs w:val="20"/>
              </w:rPr>
              <w:t> </w:t>
            </w:r>
          </w:p>
          <w:p w14:paraId="3AC2FD87" w14:textId="1281352B" w:rsidR="002C77DE" w:rsidRPr="002C77DE" w:rsidRDefault="002C77DE" w:rsidP="002C77DE">
            <w:pPr>
              <w:jc w:val="center"/>
              <w:rPr>
                <w:sz w:val="20"/>
                <w:szCs w:val="20"/>
              </w:rPr>
            </w:pPr>
            <w:r w:rsidRPr="002C77DE">
              <w:rPr>
                <w:rStyle w:val="normaltextrun"/>
                <w:rFonts w:ascii="Calibri" w:hAnsi="Calibri" w:cs="Calibri"/>
                <w:sz w:val="20"/>
                <w:szCs w:val="20"/>
              </w:rPr>
              <w:t>Unit 6.8 Understanding Binary</w:t>
            </w:r>
            <w:r w:rsidRPr="002C77DE">
              <w:rPr>
                <w:rStyle w:val="eop"/>
                <w:rFonts w:ascii="Calibri" w:hAnsi="Calibri" w:cs="Calibri"/>
                <w:sz w:val="20"/>
                <w:szCs w:val="20"/>
              </w:rPr>
              <w:t> </w:t>
            </w:r>
          </w:p>
        </w:tc>
        <w:tc>
          <w:tcPr>
            <w:tcW w:w="2551" w:type="dxa"/>
            <w:tcBorders>
              <w:top w:val="single" w:sz="6" w:space="0" w:color="auto"/>
              <w:left w:val="nil"/>
              <w:bottom w:val="single" w:sz="6" w:space="0" w:color="auto"/>
              <w:right w:val="single" w:sz="6" w:space="0" w:color="000000"/>
            </w:tcBorders>
            <w:shd w:val="clear" w:color="auto" w:fill="auto"/>
          </w:tcPr>
          <w:p w14:paraId="1E3970D6" w14:textId="01E16520" w:rsidR="002C77DE" w:rsidRPr="002C77DE" w:rsidRDefault="002C77DE" w:rsidP="002C77DE">
            <w:pPr>
              <w:jc w:val="center"/>
              <w:rPr>
                <w:sz w:val="20"/>
                <w:szCs w:val="20"/>
              </w:rPr>
            </w:pPr>
            <w:r w:rsidRPr="002C77DE">
              <w:rPr>
                <w:rStyle w:val="normaltextrun"/>
                <w:rFonts w:ascii="Calibri" w:hAnsi="Calibri" w:cs="Calibri"/>
                <w:sz w:val="20"/>
                <w:szCs w:val="20"/>
              </w:rPr>
              <w:t>Unit 6.5 Text Adventures</w:t>
            </w:r>
            <w:r w:rsidRPr="002C77DE">
              <w:rPr>
                <w:rStyle w:val="eop"/>
                <w:rFonts w:ascii="Calibri" w:hAnsi="Calibri" w:cs="Calibri"/>
                <w:sz w:val="20"/>
                <w:szCs w:val="20"/>
              </w:rPr>
              <w:t> </w:t>
            </w:r>
          </w:p>
        </w:tc>
        <w:tc>
          <w:tcPr>
            <w:tcW w:w="2552" w:type="dxa"/>
            <w:tcBorders>
              <w:top w:val="single" w:sz="6" w:space="0" w:color="auto"/>
              <w:left w:val="nil"/>
              <w:bottom w:val="single" w:sz="6" w:space="0" w:color="auto"/>
              <w:right w:val="single" w:sz="6" w:space="0" w:color="000000"/>
            </w:tcBorders>
            <w:shd w:val="clear" w:color="auto" w:fill="auto"/>
          </w:tcPr>
          <w:p w14:paraId="3B8807B4" w14:textId="3EF1406F" w:rsidR="002C77DE" w:rsidRPr="002C77DE" w:rsidRDefault="002C77DE" w:rsidP="002C77DE">
            <w:pPr>
              <w:jc w:val="center"/>
              <w:rPr>
                <w:sz w:val="20"/>
                <w:szCs w:val="20"/>
              </w:rPr>
            </w:pPr>
            <w:r w:rsidRPr="002C77DE">
              <w:rPr>
                <w:rStyle w:val="normaltextrun"/>
                <w:rFonts w:ascii="Calibri" w:hAnsi="Calibri" w:cs="Calibri"/>
                <w:sz w:val="20"/>
                <w:szCs w:val="20"/>
              </w:rPr>
              <w:t>Unit 6.7 Quizzing</w:t>
            </w:r>
            <w:r w:rsidRPr="002C77DE">
              <w:rPr>
                <w:rStyle w:val="eop"/>
                <w:rFonts w:ascii="Calibri" w:hAnsi="Calibri" w:cs="Calibri"/>
                <w:sz w:val="20"/>
                <w:szCs w:val="20"/>
              </w:rPr>
              <w:t> </w:t>
            </w:r>
          </w:p>
        </w:tc>
        <w:tc>
          <w:tcPr>
            <w:tcW w:w="2268" w:type="dxa"/>
            <w:tcBorders>
              <w:top w:val="single" w:sz="6" w:space="0" w:color="auto"/>
              <w:left w:val="nil"/>
              <w:bottom w:val="single" w:sz="6" w:space="0" w:color="auto"/>
              <w:right w:val="single" w:sz="6" w:space="0" w:color="000000"/>
            </w:tcBorders>
            <w:shd w:val="clear" w:color="auto" w:fill="auto"/>
          </w:tcPr>
          <w:p w14:paraId="330307FB" w14:textId="4841CAED" w:rsidR="002C77DE" w:rsidRPr="002C77DE" w:rsidRDefault="002C77DE" w:rsidP="002C77DE">
            <w:pPr>
              <w:jc w:val="center"/>
              <w:rPr>
                <w:sz w:val="20"/>
                <w:szCs w:val="20"/>
              </w:rPr>
            </w:pPr>
            <w:r w:rsidRPr="002C77DE">
              <w:rPr>
                <w:rStyle w:val="normaltextrun"/>
                <w:rFonts w:ascii="Calibri" w:hAnsi="Calibri" w:cs="Calibri"/>
                <w:sz w:val="20"/>
                <w:szCs w:val="20"/>
              </w:rPr>
              <w:t>Unit 6.1 Coding</w:t>
            </w:r>
            <w:r w:rsidRPr="002C77DE">
              <w:rPr>
                <w:rStyle w:val="eop"/>
                <w:rFonts w:ascii="Calibri" w:hAnsi="Calibri" w:cs="Calibri"/>
                <w:sz w:val="20"/>
                <w:szCs w:val="20"/>
              </w:rPr>
              <w:t> </w:t>
            </w:r>
          </w:p>
        </w:tc>
        <w:tc>
          <w:tcPr>
            <w:tcW w:w="2410" w:type="dxa"/>
            <w:tcBorders>
              <w:top w:val="single" w:sz="6" w:space="0" w:color="auto"/>
              <w:left w:val="nil"/>
              <w:bottom w:val="single" w:sz="6" w:space="0" w:color="auto"/>
              <w:right w:val="single" w:sz="6" w:space="0" w:color="000000"/>
            </w:tcBorders>
            <w:shd w:val="clear" w:color="auto" w:fill="auto"/>
          </w:tcPr>
          <w:p w14:paraId="44BE1BC8" w14:textId="1F12C675" w:rsidR="002C77DE" w:rsidRPr="002C77DE" w:rsidRDefault="002C77DE" w:rsidP="002C77DE">
            <w:pPr>
              <w:jc w:val="center"/>
              <w:rPr>
                <w:sz w:val="20"/>
                <w:szCs w:val="20"/>
              </w:rPr>
            </w:pPr>
            <w:r w:rsidRPr="002C77DE">
              <w:rPr>
                <w:rStyle w:val="normaltextrun"/>
                <w:rFonts w:ascii="Calibri" w:hAnsi="Calibri" w:cs="Calibri"/>
                <w:sz w:val="20"/>
                <w:szCs w:val="20"/>
              </w:rPr>
              <w:t>Unit 6.9 Spreadsheets</w:t>
            </w:r>
            <w:r w:rsidRPr="002C77DE">
              <w:rPr>
                <w:rStyle w:val="eop"/>
                <w:rFonts w:ascii="Calibri" w:hAnsi="Calibri" w:cs="Calibri"/>
                <w:sz w:val="20"/>
                <w:szCs w:val="20"/>
              </w:rPr>
              <w:t> </w:t>
            </w:r>
          </w:p>
        </w:tc>
      </w:tr>
    </w:tbl>
    <w:p w14:paraId="17BCB446" w14:textId="77777777" w:rsidR="00417D8B" w:rsidRDefault="00417D8B"/>
    <w:sectPr w:rsidR="00417D8B" w:rsidSect="00DF2139">
      <w:headerReference w:type="default" r:id="rId11"/>
      <w:pgSz w:w="16838" w:h="11906" w:orient="landscape"/>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F0A4" w14:textId="77777777" w:rsidR="00E476E6" w:rsidRDefault="00E476E6" w:rsidP="00DF2139">
      <w:pPr>
        <w:spacing w:after="0" w:line="240" w:lineRule="auto"/>
      </w:pPr>
      <w:r>
        <w:separator/>
      </w:r>
    </w:p>
  </w:endnote>
  <w:endnote w:type="continuationSeparator" w:id="0">
    <w:p w14:paraId="5B9BC676" w14:textId="77777777" w:rsidR="00E476E6" w:rsidRDefault="00E476E6" w:rsidP="00DF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83A" w14:textId="77777777" w:rsidR="00E476E6" w:rsidRDefault="00E476E6" w:rsidP="00DF2139">
      <w:pPr>
        <w:spacing w:after="0" w:line="240" w:lineRule="auto"/>
      </w:pPr>
      <w:r>
        <w:separator/>
      </w:r>
    </w:p>
  </w:footnote>
  <w:footnote w:type="continuationSeparator" w:id="0">
    <w:p w14:paraId="56B74B86" w14:textId="77777777" w:rsidR="00E476E6" w:rsidRDefault="00E476E6" w:rsidP="00DF2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45D7" w14:textId="21F754EE" w:rsidR="00DF2139" w:rsidRPr="00DF2139" w:rsidRDefault="005806FC">
    <w:pPr>
      <w:pStyle w:val="Header"/>
      <w:rPr>
        <w:b/>
        <w:bCs/>
      </w:rPr>
    </w:pPr>
    <w:r>
      <w:rPr>
        <w:noProof/>
        <w:lang w:eastAsia="en-GB"/>
      </w:rPr>
      <w:drawing>
        <wp:anchor distT="0" distB="0" distL="114300" distR="114300" simplePos="0" relativeHeight="251658240" behindDoc="0" locked="0" layoutInCell="1" allowOverlap="1" wp14:anchorId="246AB45F" wp14:editId="413DDDF4">
          <wp:simplePos x="0" y="0"/>
          <wp:positionH relativeFrom="column">
            <wp:posOffset>9296400</wp:posOffset>
          </wp:positionH>
          <wp:positionV relativeFrom="paragraph">
            <wp:posOffset>-86995</wp:posOffset>
          </wp:positionV>
          <wp:extent cx="419100" cy="4083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primar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100" cy="408305"/>
                  </a:xfrm>
                  <a:prstGeom prst="rect">
                    <a:avLst/>
                  </a:prstGeom>
                </pic:spPr>
              </pic:pic>
            </a:graphicData>
          </a:graphic>
          <wp14:sizeRelH relativeFrom="page">
            <wp14:pctWidth>0</wp14:pctWidth>
          </wp14:sizeRelH>
          <wp14:sizeRelV relativeFrom="page">
            <wp14:pctHeight>0</wp14:pctHeight>
          </wp14:sizeRelV>
        </wp:anchor>
      </w:drawing>
    </w:r>
    <w:r w:rsidR="00DF2139" w:rsidRPr="00DF2139">
      <w:rPr>
        <w:b/>
        <w:bCs/>
      </w:rPr>
      <w:t>Willow Primary Academy</w:t>
    </w:r>
    <w:r w:rsidR="00DF2139" w:rsidRPr="00DF2139">
      <w:rPr>
        <w:b/>
        <w:bCs/>
      </w:rPr>
      <w:tab/>
    </w:r>
    <w:r w:rsidR="00DF2139" w:rsidRPr="00DF2139">
      <w:rPr>
        <w:b/>
        <w:bCs/>
      </w:rPr>
      <w:tab/>
    </w:r>
    <w:r w:rsidR="00DF2139" w:rsidRPr="00DF2139">
      <w:rPr>
        <w:b/>
        <w:bCs/>
      </w:rPr>
      <w:tab/>
    </w:r>
    <w:r w:rsidR="00DF2139" w:rsidRPr="00DF2139">
      <w:rPr>
        <w:b/>
        <w:bCs/>
      </w:rPr>
      <w:tab/>
    </w:r>
    <w:r w:rsidR="00A76D78">
      <w:rPr>
        <w:b/>
        <w:bCs/>
      </w:rPr>
      <w:t>Computing</w:t>
    </w:r>
    <w:r w:rsidR="008A2012">
      <w:rPr>
        <w:b/>
        <w:bCs/>
      </w:rPr>
      <w:t xml:space="preserve"> </w:t>
    </w:r>
    <w:r w:rsidR="00DF2139" w:rsidRPr="00DF2139">
      <w:rPr>
        <w:b/>
        <w:bCs/>
      </w:rPr>
      <w:t>Whole School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2in;visibility:visible" o:bullet="t">
        <v:imagedata r:id="rId1" o:title="bullet_craft-grey"/>
      </v:shape>
    </w:pict>
  </w:numPicBullet>
  <w:numPicBullet w:numPicBulletId="1">
    <w:pict>
      <v:shape id="_x0000_i1027" type="#_x0000_t75" style="width:42pt;height:45pt;visibility:visible" o:bullet="t">
        <v:imagedata r:id="rId2" o:title="hardcover_bullet_black"/>
      </v:shape>
    </w:pict>
  </w:numPicBullet>
  <w:abstractNum w:abstractNumId="0" w15:restartNumberingAfterBreak="0">
    <w:nsid w:val="003F27B9"/>
    <w:multiLevelType w:val="hybridMultilevel"/>
    <w:tmpl w:val="3DE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42A45"/>
    <w:multiLevelType w:val="multilevel"/>
    <w:tmpl w:val="848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592"/>
    <w:multiLevelType w:val="hybridMultilevel"/>
    <w:tmpl w:val="0C06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27DC3"/>
    <w:multiLevelType w:val="hybridMultilevel"/>
    <w:tmpl w:val="5BE4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780057"/>
    <w:multiLevelType w:val="multilevel"/>
    <w:tmpl w:val="512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B46FE"/>
    <w:multiLevelType w:val="hybridMultilevel"/>
    <w:tmpl w:val="8C74E6FA"/>
    <w:styleLink w:val="Image1"/>
    <w:lvl w:ilvl="0" w:tplc="BE880200">
      <w:start w:val="1"/>
      <w:numFmt w:val="bullet"/>
      <w:lvlText w:val="•"/>
      <w:lvlPicBulletId w:val="0"/>
      <w:lvlJc w:val="left"/>
      <w:pPr>
        <w:ind w:left="454"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1" w:tplc="3BB28648">
      <w:start w:val="1"/>
      <w:numFmt w:val="bullet"/>
      <w:lvlText w:val="•"/>
      <w:lvlPicBulletId w:val="0"/>
      <w:lvlJc w:val="left"/>
      <w:pPr>
        <w:ind w:left="463" w:hanging="283"/>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2" w:tplc="DA6C0C3A">
      <w:start w:val="1"/>
      <w:numFmt w:val="bullet"/>
      <w:lvlText w:val="•"/>
      <w:lvlPicBulletId w:val="1"/>
      <w:lvlJc w:val="left"/>
      <w:pPr>
        <w:ind w:left="5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3" w:tplc="85D83D7E">
      <w:start w:val="1"/>
      <w:numFmt w:val="bullet"/>
      <w:lvlText w:val="•"/>
      <w:lvlPicBulletId w:val="1"/>
      <w:lvlJc w:val="left"/>
      <w:pPr>
        <w:ind w:left="7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4" w:tplc="668A1B9A">
      <w:start w:val="1"/>
      <w:numFmt w:val="bullet"/>
      <w:lvlText w:val="•"/>
      <w:lvlPicBulletId w:val="1"/>
      <w:lvlJc w:val="left"/>
      <w:pPr>
        <w:ind w:left="91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5" w:tplc="5EC4F6B2">
      <w:start w:val="1"/>
      <w:numFmt w:val="bullet"/>
      <w:lvlText w:val="•"/>
      <w:lvlPicBulletId w:val="1"/>
      <w:lvlJc w:val="left"/>
      <w:pPr>
        <w:ind w:left="109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6" w:tplc="B36A9D98">
      <w:start w:val="1"/>
      <w:numFmt w:val="bullet"/>
      <w:lvlText w:val="•"/>
      <w:lvlPicBulletId w:val="1"/>
      <w:lvlJc w:val="left"/>
      <w:pPr>
        <w:ind w:left="127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7" w:tplc="7D0EF4E4">
      <w:start w:val="1"/>
      <w:numFmt w:val="bullet"/>
      <w:lvlText w:val="•"/>
      <w:lvlPicBulletId w:val="1"/>
      <w:lvlJc w:val="left"/>
      <w:pPr>
        <w:ind w:left="145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lvl w:ilvl="8" w:tplc="73D07FB8">
      <w:start w:val="1"/>
      <w:numFmt w:val="bullet"/>
      <w:lvlText w:val="•"/>
      <w:lvlPicBulletId w:val="1"/>
      <w:lvlJc w:val="left"/>
      <w:pPr>
        <w:ind w:left="1636" w:hanging="196"/>
      </w:pPr>
      <w:rPr>
        <w:rFonts w:hAnsi="Arial Unicode MS"/>
        <w:caps w:val="0"/>
        <w:smallCaps w:val="0"/>
        <w:strike w:val="0"/>
        <w:dstrike w:val="0"/>
        <w:outline w:val="0"/>
        <w:emboss w:val="0"/>
        <w:imprint w:val="0"/>
        <w:spacing w:val="0"/>
        <w:w w:val="100"/>
        <w:kern w:val="0"/>
        <w:position w:val="2"/>
        <w:sz w:val="14"/>
        <w:szCs w:val="14"/>
        <w:highlight w:val="none"/>
        <w:vertAlign w:val="baseline"/>
      </w:rPr>
    </w:lvl>
  </w:abstractNum>
  <w:abstractNum w:abstractNumId="6" w15:restartNumberingAfterBreak="0">
    <w:nsid w:val="30D7578E"/>
    <w:multiLevelType w:val="hybridMultilevel"/>
    <w:tmpl w:val="546A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B7379"/>
    <w:multiLevelType w:val="multilevel"/>
    <w:tmpl w:val="6A74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34671"/>
    <w:multiLevelType w:val="multilevel"/>
    <w:tmpl w:val="B3AA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0D1DAE"/>
    <w:multiLevelType w:val="hybridMultilevel"/>
    <w:tmpl w:val="06AC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034B0"/>
    <w:multiLevelType w:val="hybridMultilevel"/>
    <w:tmpl w:val="124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246C26"/>
    <w:multiLevelType w:val="hybridMultilevel"/>
    <w:tmpl w:val="5CF81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5A2327"/>
    <w:multiLevelType w:val="hybridMultilevel"/>
    <w:tmpl w:val="7606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B232B"/>
    <w:multiLevelType w:val="hybridMultilevel"/>
    <w:tmpl w:val="8C74E6FA"/>
    <w:numStyleLink w:val="Image1"/>
  </w:abstractNum>
  <w:abstractNum w:abstractNumId="14" w15:restartNumberingAfterBreak="0">
    <w:nsid w:val="512C3C89"/>
    <w:multiLevelType w:val="hybridMultilevel"/>
    <w:tmpl w:val="0588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551E5"/>
    <w:multiLevelType w:val="hybridMultilevel"/>
    <w:tmpl w:val="D26AE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683AF7"/>
    <w:multiLevelType w:val="hybridMultilevel"/>
    <w:tmpl w:val="98C2E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2306ED"/>
    <w:multiLevelType w:val="hybridMultilevel"/>
    <w:tmpl w:val="E6E21296"/>
    <w:lvl w:ilvl="0" w:tplc="4FE45C26">
      <w:start w:val="1"/>
      <w:numFmt w:val="bullet"/>
      <w:lvlText w:val=""/>
      <w:lvlJc w:val="left"/>
      <w:pPr>
        <w:ind w:left="720" w:hanging="360"/>
      </w:pPr>
      <w:rPr>
        <w:rFonts w:ascii="Symbol" w:hAnsi="Symbol" w:hint="default"/>
      </w:rPr>
    </w:lvl>
    <w:lvl w:ilvl="1" w:tplc="87B0D872">
      <w:start w:val="1"/>
      <w:numFmt w:val="bullet"/>
      <w:lvlText w:val="o"/>
      <w:lvlJc w:val="left"/>
      <w:pPr>
        <w:ind w:left="1440" w:hanging="360"/>
      </w:pPr>
      <w:rPr>
        <w:rFonts w:ascii="Courier New" w:hAnsi="Courier New" w:hint="default"/>
      </w:rPr>
    </w:lvl>
    <w:lvl w:ilvl="2" w:tplc="0DE43166">
      <w:start w:val="1"/>
      <w:numFmt w:val="bullet"/>
      <w:lvlText w:val=""/>
      <w:lvlJc w:val="left"/>
      <w:pPr>
        <w:ind w:left="2160" w:hanging="360"/>
      </w:pPr>
      <w:rPr>
        <w:rFonts w:ascii="Wingdings" w:hAnsi="Wingdings" w:hint="default"/>
      </w:rPr>
    </w:lvl>
    <w:lvl w:ilvl="3" w:tplc="8E1C4A2A">
      <w:start w:val="1"/>
      <w:numFmt w:val="bullet"/>
      <w:lvlText w:val=""/>
      <w:lvlJc w:val="left"/>
      <w:pPr>
        <w:ind w:left="2880" w:hanging="360"/>
      </w:pPr>
      <w:rPr>
        <w:rFonts w:ascii="Symbol" w:hAnsi="Symbol" w:hint="default"/>
      </w:rPr>
    </w:lvl>
    <w:lvl w:ilvl="4" w:tplc="843445F6">
      <w:start w:val="1"/>
      <w:numFmt w:val="bullet"/>
      <w:lvlText w:val="o"/>
      <w:lvlJc w:val="left"/>
      <w:pPr>
        <w:ind w:left="3600" w:hanging="360"/>
      </w:pPr>
      <w:rPr>
        <w:rFonts w:ascii="Courier New" w:hAnsi="Courier New" w:hint="default"/>
      </w:rPr>
    </w:lvl>
    <w:lvl w:ilvl="5" w:tplc="644C4AA6">
      <w:start w:val="1"/>
      <w:numFmt w:val="bullet"/>
      <w:lvlText w:val=""/>
      <w:lvlJc w:val="left"/>
      <w:pPr>
        <w:ind w:left="4320" w:hanging="360"/>
      </w:pPr>
      <w:rPr>
        <w:rFonts w:ascii="Wingdings" w:hAnsi="Wingdings" w:hint="default"/>
      </w:rPr>
    </w:lvl>
    <w:lvl w:ilvl="6" w:tplc="464E74AC">
      <w:start w:val="1"/>
      <w:numFmt w:val="bullet"/>
      <w:lvlText w:val=""/>
      <w:lvlJc w:val="left"/>
      <w:pPr>
        <w:ind w:left="5040" w:hanging="360"/>
      </w:pPr>
      <w:rPr>
        <w:rFonts w:ascii="Symbol" w:hAnsi="Symbol" w:hint="default"/>
      </w:rPr>
    </w:lvl>
    <w:lvl w:ilvl="7" w:tplc="4FA4BDB4">
      <w:start w:val="1"/>
      <w:numFmt w:val="bullet"/>
      <w:lvlText w:val="o"/>
      <w:lvlJc w:val="left"/>
      <w:pPr>
        <w:ind w:left="5760" w:hanging="360"/>
      </w:pPr>
      <w:rPr>
        <w:rFonts w:ascii="Courier New" w:hAnsi="Courier New" w:hint="default"/>
      </w:rPr>
    </w:lvl>
    <w:lvl w:ilvl="8" w:tplc="1A1CE7E6">
      <w:start w:val="1"/>
      <w:numFmt w:val="bullet"/>
      <w:lvlText w:val=""/>
      <w:lvlJc w:val="left"/>
      <w:pPr>
        <w:ind w:left="6480" w:hanging="360"/>
      </w:pPr>
      <w:rPr>
        <w:rFonts w:ascii="Wingdings" w:hAnsi="Wingdings" w:hint="default"/>
      </w:rPr>
    </w:lvl>
  </w:abstractNum>
  <w:abstractNum w:abstractNumId="18" w15:restartNumberingAfterBreak="0">
    <w:nsid w:val="6A1D2D9F"/>
    <w:multiLevelType w:val="hybridMultilevel"/>
    <w:tmpl w:val="B95C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
  </w:num>
  <w:num w:numId="4">
    <w:abstractNumId w:val="17"/>
  </w:num>
  <w:num w:numId="5">
    <w:abstractNumId w:val="5"/>
  </w:num>
  <w:num w:numId="6">
    <w:abstractNumId w:val="13"/>
    <w:lvlOverride w:ilvl="0">
      <w:lvl w:ilvl="0" w:tplc="A796AD2A">
        <w:start w:val="1"/>
        <w:numFmt w:val="bullet"/>
        <w:lvlText w:val="•"/>
        <w:lvlPicBulletId w:val="1"/>
        <w:lvlJc w:val="left"/>
        <w:pPr>
          <w:ind w:left="454"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lvlOverride w:ilvl="1">
      <w:lvl w:ilvl="1" w:tplc="AE14D3E2">
        <w:start w:val="1"/>
        <w:numFmt w:val="bullet"/>
        <w:lvlText w:val="•"/>
        <w:lvlPicBulletId w:val="1"/>
        <w:lvlJc w:val="left"/>
        <w:pPr>
          <w:ind w:left="463" w:hanging="283"/>
        </w:pPr>
        <w:rPr>
          <w:rFonts w:hAnsi="Arial Unicode MS"/>
          <w:caps w:val="0"/>
          <w:smallCaps w:val="0"/>
          <w:strike w:val="0"/>
          <w:dstrike w:val="0"/>
          <w:outline w:val="0"/>
          <w:emboss w:val="0"/>
          <w:imprint w:val="0"/>
          <w:spacing w:val="0"/>
          <w:w w:val="100"/>
          <w:kern w:val="0"/>
          <w:position w:val="-2"/>
          <w:sz w:val="22"/>
          <w:szCs w:val="22"/>
          <w:highlight w:val="none"/>
          <w:vertAlign w:val="baseline"/>
        </w:rPr>
      </w:lvl>
    </w:lvlOverride>
  </w:num>
  <w:num w:numId="7">
    <w:abstractNumId w:val="18"/>
  </w:num>
  <w:num w:numId="8">
    <w:abstractNumId w:val="10"/>
  </w:num>
  <w:num w:numId="9">
    <w:abstractNumId w:val="16"/>
  </w:num>
  <w:num w:numId="10">
    <w:abstractNumId w:val="3"/>
  </w:num>
  <w:num w:numId="11">
    <w:abstractNumId w:val="0"/>
  </w:num>
  <w:num w:numId="12">
    <w:abstractNumId w:val="6"/>
  </w:num>
  <w:num w:numId="13">
    <w:abstractNumId w:val="7"/>
  </w:num>
  <w:num w:numId="14">
    <w:abstractNumId w:val="9"/>
  </w:num>
  <w:num w:numId="15">
    <w:abstractNumId w:val="14"/>
  </w:num>
  <w:num w:numId="16">
    <w:abstractNumId w:val="4"/>
  </w:num>
  <w:num w:numId="17">
    <w:abstractNumId w:val="8"/>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3B3"/>
    <w:rsid w:val="00013319"/>
    <w:rsid w:val="00043BDA"/>
    <w:rsid w:val="0005399C"/>
    <w:rsid w:val="000908D3"/>
    <w:rsid w:val="000A0CFA"/>
    <w:rsid w:val="000A32B2"/>
    <w:rsid w:val="000A3F6B"/>
    <w:rsid w:val="000D138F"/>
    <w:rsid w:val="000D1D6A"/>
    <w:rsid w:val="000F4568"/>
    <w:rsid w:val="001609B4"/>
    <w:rsid w:val="001B1187"/>
    <w:rsid w:val="001D2B35"/>
    <w:rsid w:val="001E6A13"/>
    <w:rsid w:val="00216E4A"/>
    <w:rsid w:val="0023264B"/>
    <w:rsid w:val="00232881"/>
    <w:rsid w:val="00235600"/>
    <w:rsid w:val="00254B06"/>
    <w:rsid w:val="00290064"/>
    <w:rsid w:val="002A7BAA"/>
    <w:rsid w:val="002B0EDF"/>
    <w:rsid w:val="002C21E6"/>
    <w:rsid w:val="002C2673"/>
    <w:rsid w:val="002C6873"/>
    <w:rsid w:val="002C6E59"/>
    <w:rsid w:val="002C77DE"/>
    <w:rsid w:val="00300177"/>
    <w:rsid w:val="003953FC"/>
    <w:rsid w:val="003A11A8"/>
    <w:rsid w:val="003A3238"/>
    <w:rsid w:val="003A3CF1"/>
    <w:rsid w:val="003A6537"/>
    <w:rsid w:val="003F18DD"/>
    <w:rsid w:val="00417D8B"/>
    <w:rsid w:val="0042560F"/>
    <w:rsid w:val="00446E16"/>
    <w:rsid w:val="00464FD2"/>
    <w:rsid w:val="004A2036"/>
    <w:rsid w:val="004B32F5"/>
    <w:rsid w:val="004C1416"/>
    <w:rsid w:val="004E4AB8"/>
    <w:rsid w:val="00504430"/>
    <w:rsid w:val="00543F0C"/>
    <w:rsid w:val="00552AAF"/>
    <w:rsid w:val="00580591"/>
    <w:rsid w:val="005806FC"/>
    <w:rsid w:val="005908C2"/>
    <w:rsid w:val="005953F8"/>
    <w:rsid w:val="005C0508"/>
    <w:rsid w:val="005D1A72"/>
    <w:rsid w:val="005D4C52"/>
    <w:rsid w:val="00600EB9"/>
    <w:rsid w:val="00627896"/>
    <w:rsid w:val="00631AC6"/>
    <w:rsid w:val="006808DD"/>
    <w:rsid w:val="00697E9C"/>
    <w:rsid w:val="006B70E1"/>
    <w:rsid w:val="006E4C58"/>
    <w:rsid w:val="006E6B93"/>
    <w:rsid w:val="006F0AFB"/>
    <w:rsid w:val="006F1617"/>
    <w:rsid w:val="00715192"/>
    <w:rsid w:val="00744E2B"/>
    <w:rsid w:val="0076254D"/>
    <w:rsid w:val="00767A09"/>
    <w:rsid w:val="00774596"/>
    <w:rsid w:val="00796DFC"/>
    <w:rsid w:val="007A5B3D"/>
    <w:rsid w:val="007D1E68"/>
    <w:rsid w:val="008052C6"/>
    <w:rsid w:val="008152CB"/>
    <w:rsid w:val="008425B9"/>
    <w:rsid w:val="00851196"/>
    <w:rsid w:val="0085539E"/>
    <w:rsid w:val="00880992"/>
    <w:rsid w:val="008A2012"/>
    <w:rsid w:val="008A53B3"/>
    <w:rsid w:val="008A7758"/>
    <w:rsid w:val="00915C47"/>
    <w:rsid w:val="0094106F"/>
    <w:rsid w:val="00941648"/>
    <w:rsid w:val="00960090"/>
    <w:rsid w:val="009647C8"/>
    <w:rsid w:val="009B5C89"/>
    <w:rsid w:val="009D6874"/>
    <w:rsid w:val="00A42585"/>
    <w:rsid w:val="00A511F9"/>
    <w:rsid w:val="00A56DC5"/>
    <w:rsid w:val="00A76D78"/>
    <w:rsid w:val="00AC51A4"/>
    <w:rsid w:val="00AF12E5"/>
    <w:rsid w:val="00B251CA"/>
    <w:rsid w:val="00B42F70"/>
    <w:rsid w:val="00B4550F"/>
    <w:rsid w:val="00B53B17"/>
    <w:rsid w:val="00B74448"/>
    <w:rsid w:val="00B75613"/>
    <w:rsid w:val="00BA49C3"/>
    <w:rsid w:val="00BC1604"/>
    <w:rsid w:val="00BD2355"/>
    <w:rsid w:val="00BE5A46"/>
    <w:rsid w:val="00C30870"/>
    <w:rsid w:val="00C42F79"/>
    <w:rsid w:val="00C466B8"/>
    <w:rsid w:val="00C5279A"/>
    <w:rsid w:val="00C53A15"/>
    <w:rsid w:val="00C7744B"/>
    <w:rsid w:val="00C85D7C"/>
    <w:rsid w:val="00C863DB"/>
    <w:rsid w:val="00CB3625"/>
    <w:rsid w:val="00CC666E"/>
    <w:rsid w:val="00D75692"/>
    <w:rsid w:val="00DB2D8F"/>
    <w:rsid w:val="00DC66E0"/>
    <w:rsid w:val="00DD150A"/>
    <w:rsid w:val="00DE1A17"/>
    <w:rsid w:val="00DF2139"/>
    <w:rsid w:val="00E004AB"/>
    <w:rsid w:val="00E226B0"/>
    <w:rsid w:val="00E328D1"/>
    <w:rsid w:val="00E476E6"/>
    <w:rsid w:val="00E701C5"/>
    <w:rsid w:val="00E726C1"/>
    <w:rsid w:val="00E868C0"/>
    <w:rsid w:val="00EE4E6F"/>
    <w:rsid w:val="00EF4AAE"/>
    <w:rsid w:val="00F05192"/>
    <w:rsid w:val="00F21683"/>
    <w:rsid w:val="00FA7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88FA"/>
  <w15:chartTrackingRefBased/>
  <w15:docId w15:val="{E8A811DC-2A3A-4CBE-A591-D40663DB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7A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139"/>
  </w:style>
  <w:style w:type="paragraph" w:styleId="Footer">
    <w:name w:val="footer"/>
    <w:basedOn w:val="Normal"/>
    <w:link w:val="FooterChar"/>
    <w:uiPriority w:val="99"/>
    <w:unhideWhenUsed/>
    <w:rsid w:val="00DF2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139"/>
  </w:style>
  <w:style w:type="character" w:customStyle="1" w:styleId="Heading2Char">
    <w:name w:val="Heading 2 Char"/>
    <w:basedOn w:val="DefaultParagraphFont"/>
    <w:link w:val="Heading2"/>
    <w:uiPriority w:val="9"/>
    <w:rsid w:val="00767A0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B0EDF"/>
    <w:pPr>
      <w:ind w:left="720"/>
      <w:contextualSpacing/>
    </w:pPr>
  </w:style>
  <w:style w:type="character" w:customStyle="1" w:styleId="Heading1Char">
    <w:name w:val="Heading 1 Char"/>
    <w:basedOn w:val="DefaultParagraphFont"/>
    <w:link w:val="Heading1"/>
    <w:uiPriority w:val="9"/>
    <w:rsid w:val="00BE5A46"/>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4C1416"/>
    <w:rPr>
      <w:i/>
      <w:iCs/>
    </w:rPr>
  </w:style>
  <w:style w:type="paragraph" w:styleId="NormalWeb">
    <w:name w:val="Normal (Web)"/>
    <w:basedOn w:val="Normal"/>
    <w:uiPriority w:val="99"/>
    <w:unhideWhenUsed/>
    <w:rsid w:val="00631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6E16"/>
    <w:rPr>
      <w:b/>
      <w:bCs/>
    </w:rPr>
  </w:style>
  <w:style w:type="paragraph" w:customStyle="1" w:styleId="Body">
    <w:name w:val="Body"/>
    <w:rsid w:val="00E004AB"/>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numbering" w:customStyle="1" w:styleId="Image1">
    <w:name w:val="Image 1"/>
    <w:rsid w:val="00E004AB"/>
    <w:pPr>
      <w:numPr>
        <w:numId w:val="5"/>
      </w:numPr>
    </w:pPr>
  </w:style>
  <w:style w:type="paragraph" w:customStyle="1" w:styleId="BodyA">
    <w:name w:val="Body A"/>
    <w:rsid w:val="00E004AB"/>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val="en-US" w:eastAsia="en-GB"/>
    </w:rPr>
  </w:style>
  <w:style w:type="character" w:styleId="Hyperlink">
    <w:name w:val="Hyperlink"/>
    <w:basedOn w:val="DefaultParagraphFont"/>
    <w:uiPriority w:val="99"/>
    <w:semiHidden/>
    <w:unhideWhenUsed/>
    <w:rsid w:val="006F0AFB"/>
    <w:rPr>
      <w:color w:val="0000FF"/>
      <w:u w:val="single"/>
    </w:rPr>
  </w:style>
  <w:style w:type="paragraph" w:customStyle="1" w:styleId="paragraph">
    <w:name w:val="paragraph"/>
    <w:basedOn w:val="Normal"/>
    <w:rsid w:val="002C77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77DE"/>
  </w:style>
  <w:style w:type="character" w:customStyle="1" w:styleId="eop">
    <w:name w:val="eop"/>
    <w:basedOn w:val="DefaultParagraphFont"/>
    <w:rsid w:val="002C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2477">
      <w:bodyDiv w:val="1"/>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0"/>
          <w:divBdr>
            <w:top w:val="none" w:sz="0" w:space="0" w:color="auto"/>
            <w:left w:val="none" w:sz="0" w:space="0" w:color="auto"/>
            <w:bottom w:val="none" w:sz="0" w:space="0" w:color="auto"/>
            <w:right w:val="none" w:sz="0" w:space="0" w:color="auto"/>
          </w:divBdr>
          <w:divsChild>
            <w:div w:id="657198651">
              <w:marLeft w:val="0"/>
              <w:marRight w:val="0"/>
              <w:marTop w:val="0"/>
              <w:marBottom w:val="0"/>
              <w:divBdr>
                <w:top w:val="none" w:sz="0" w:space="0" w:color="auto"/>
                <w:left w:val="none" w:sz="0" w:space="0" w:color="auto"/>
                <w:bottom w:val="none" w:sz="0" w:space="0" w:color="auto"/>
                <w:right w:val="none" w:sz="0" w:space="0" w:color="auto"/>
              </w:divBdr>
            </w:div>
          </w:divsChild>
        </w:div>
        <w:div w:id="1033773287">
          <w:marLeft w:val="0"/>
          <w:marRight w:val="0"/>
          <w:marTop w:val="0"/>
          <w:marBottom w:val="0"/>
          <w:divBdr>
            <w:top w:val="none" w:sz="0" w:space="0" w:color="auto"/>
            <w:left w:val="none" w:sz="0" w:space="0" w:color="auto"/>
            <w:bottom w:val="none" w:sz="0" w:space="0" w:color="auto"/>
            <w:right w:val="none" w:sz="0" w:space="0" w:color="auto"/>
          </w:divBdr>
          <w:divsChild>
            <w:div w:id="1105924045">
              <w:marLeft w:val="0"/>
              <w:marRight w:val="0"/>
              <w:marTop w:val="0"/>
              <w:marBottom w:val="0"/>
              <w:divBdr>
                <w:top w:val="none" w:sz="0" w:space="0" w:color="auto"/>
                <w:left w:val="none" w:sz="0" w:space="0" w:color="auto"/>
                <w:bottom w:val="none" w:sz="0" w:space="0" w:color="auto"/>
                <w:right w:val="none" w:sz="0" w:space="0" w:color="auto"/>
              </w:divBdr>
            </w:div>
          </w:divsChild>
        </w:div>
        <w:div w:id="1681658162">
          <w:marLeft w:val="0"/>
          <w:marRight w:val="0"/>
          <w:marTop w:val="0"/>
          <w:marBottom w:val="0"/>
          <w:divBdr>
            <w:top w:val="none" w:sz="0" w:space="0" w:color="auto"/>
            <w:left w:val="none" w:sz="0" w:space="0" w:color="auto"/>
            <w:bottom w:val="none" w:sz="0" w:space="0" w:color="auto"/>
            <w:right w:val="none" w:sz="0" w:space="0" w:color="auto"/>
          </w:divBdr>
          <w:divsChild>
            <w:div w:id="1998603868">
              <w:marLeft w:val="0"/>
              <w:marRight w:val="0"/>
              <w:marTop w:val="0"/>
              <w:marBottom w:val="0"/>
              <w:divBdr>
                <w:top w:val="none" w:sz="0" w:space="0" w:color="auto"/>
                <w:left w:val="none" w:sz="0" w:space="0" w:color="auto"/>
                <w:bottom w:val="none" w:sz="0" w:space="0" w:color="auto"/>
                <w:right w:val="none" w:sz="0" w:space="0" w:color="auto"/>
              </w:divBdr>
            </w:div>
            <w:div w:id="16616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5890">
      <w:bodyDiv w:val="1"/>
      <w:marLeft w:val="0"/>
      <w:marRight w:val="0"/>
      <w:marTop w:val="0"/>
      <w:marBottom w:val="0"/>
      <w:divBdr>
        <w:top w:val="none" w:sz="0" w:space="0" w:color="auto"/>
        <w:left w:val="none" w:sz="0" w:space="0" w:color="auto"/>
        <w:bottom w:val="none" w:sz="0" w:space="0" w:color="auto"/>
        <w:right w:val="none" w:sz="0" w:space="0" w:color="auto"/>
      </w:divBdr>
      <w:divsChild>
        <w:div w:id="1308784958">
          <w:marLeft w:val="0"/>
          <w:marRight w:val="0"/>
          <w:marTop w:val="0"/>
          <w:marBottom w:val="0"/>
          <w:divBdr>
            <w:top w:val="none" w:sz="0" w:space="0" w:color="auto"/>
            <w:left w:val="none" w:sz="0" w:space="0" w:color="auto"/>
            <w:bottom w:val="none" w:sz="0" w:space="0" w:color="auto"/>
            <w:right w:val="none" w:sz="0" w:space="0" w:color="auto"/>
          </w:divBdr>
          <w:divsChild>
            <w:div w:id="1809323935">
              <w:marLeft w:val="0"/>
              <w:marRight w:val="0"/>
              <w:marTop w:val="0"/>
              <w:marBottom w:val="0"/>
              <w:divBdr>
                <w:top w:val="none" w:sz="0" w:space="0" w:color="auto"/>
                <w:left w:val="none" w:sz="0" w:space="0" w:color="auto"/>
                <w:bottom w:val="none" w:sz="0" w:space="0" w:color="auto"/>
                <w:right w:val="none" w:sz="0" w:space="0" w:color="auto"/>
              </w:divBdr>
            </w:div>
          </w:divsChild>
        </w:div>
        <w:div w:id="2096239101">
          <w:marLeft w:val="0"/>
          <w:marRight w:val="0"/>
          <w:marTop w:val="0"/>
          <w:marBottom w:val="0"/>
          <w:divBdr>
            <w:top w:val="none" w:sz="0" w:space="0" w:color="auto"/>
            <w:left w:val="none" w:sz="0" w:space="0" w:color="auto"/>
            <w:bottom w:val="none" w:sz="0" w:space="0" w:color="auto"/>
            <w:right w:val="none" w:sz="0" w:space="0" w:color="auto"/>
          </w:divBdr>
          <w:divsChild>
            <w:div w:id="16281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14286">
      <w:bodyDiv w:val="1"/>
      <w:marLeft w:val="0"/>
      <w:marRight w:val="0"/>
      <w:marTop w:val="0"/>
      <w:marBottom w:val="0"/>
      <w:divBdr>
        <w:top w:val="none" w:sz="0" w:space="0" w:color="auto"/>
        <w:left w:val="none" w:sz="0" w:space="0" w:color="auto"/>
        <w:bottom w:val="none" w:sz="0" w:space="0" w:color="auto"/>
        <w:right w:val="none" w:sz="0" w:space="0" w:color="auto"/>
      </w:divBdr>
      <w:divsChild>
        <w:div w:id="130296670">
          <w:marLeft w:val="0"/>
          <w:marRight w:val="0"/>
          <w:marTop w:val="0"/>
          <w:marBottom w:val="0"/>
          <w:divBdr>
            <w:top w:val="none" w:sz="0" w:space="0" w:color="auto"/>
            <w:left w:val="none" w:sz="0" w:space="0" w:color="auto"/>
            <w:bottom w:val="none" w:sz="0" w:space="0" w:color="auto"/>
            <w:right w:val="none" w:sz="0" w:space="0" w:color="auto"/>
          </w:divBdr>
          <w:divsChild>
            <w:div w:id="173110687">
              <w:marLeft w:val="0"/>
              <w:marRight w:val="0"/>
              <w:marTop w:val="0"/>
              <w:marBottom w:val="0"/>
              <w:divBdr>
                <w:top w:val="none" w:sz="0" w:space="0" w:color="auto"/>
                <w:left w:val="none" w:sz="0" w:space="0" w:color="auto"/>
                <w:bottom w:val="none" w:sz="0" w:space="0" w:color="auto"/>
                <w:right w:val="none" w:sz="0" w:space="0" w:color="auto"/>
              </w:divBdr>
            </w:div>
            <w:div w:id="200896660">
              <w:marLeft w:val="0"/>
              <w:marRight w:val="0"/>
              <w:marTop w:val="0"/>
              <w:marBottom w:val="0"/>
              <w:divBdr>
                <w:top w:val="none" w:sz="0" w:space="0" w:color="auto"/>
                <w:left w:val="none" w:sz="0" w:space="0" w:color="auto"/>
                <w:bottom w:val="none" w:sz="0" w:space="0" w:color="auto"/>
                <w:right w:val="none" w:sz="0" w:space="0" w:color="auto"/>
              </w:divBdr>
            </w:div>
          </w:divsChild>
        </w:div>
        <w:div w:id="685835247">
          <w:marLeft w:val="0"/>
          <w:marRight w:val="0"/>
          <w:marTop w:val="0"/>
          <w:marBottom w:val="0"/>
          <w:divBdr>
            <w:top w:val="none" w:sz="0" w:space="0" w:color="auto"/>
            <w:left w:val="none" w:sz="0" w:space="0" w:color="auto"/>
            <w:bottom w:val="none" w:sz="0" w:space="0" w:color="auto"/>
            <w:right w:val="none" w:sz="0" w:space="0" w:color="auto"/>
          </w:divBdr>
          <w:divsChild>
            <w:div w:id="952325958">
              <w:marLeft w:val="0"/>
              <w:marRight w:val="0"/>
              <w:marTop w:val="0"/>
              <w:marBottom w:val="0"/>
              <w:divBdr>
                <w:top w:val="none" w:sz="0" w:space="0" w:color="auto"/>
                <w:left w:val="none" w:sz="0" w:space="0" w:color="auto"/>
                <w:bottom w:val="none" w:sz="0" w:space="0" w:color="auto"/>
                <w:right w:val="none" w:sz="0" w:space="0" w:color="auto"/>
              </w:divBdr>
            </w:div>
            <w:div w:id="1029646196">
              <w:marLeft w:val="0"/>
              <w:marRight w:val="0"/>
              <w:marTop w:val="0"/>
              <w:marBottom w:val="0"/>
              <w:divBdr>
                <w:top w:val="none" w:sz="0" w:space="0" w:color="auto"/>
                <w:left w:val="none" w:sz="0" w:space="0" w:color="auto"/>
                <w:bottom w:val="none" w:sz="0" w:space="0" w:color="auto"/>
                <w:right w:val="none" w:sz="0" w:space="0" w:color="auto"/>
              </w:divBdr>
            </w:div>
          </w:divsChild>
        </w:div>
        <w:div w:id="1860895885">
          <w:marLeft w:val="0"/>
          <w:marRight w:val="0"/>
          <w:marTop w:val="0"/>
          <w:marBottom w:val="0"/>
          <w:divBdr>
            <w:top w:val="none" w:sz="0" w:space="0" w:color="auto"/>
            <w:left w:val="none" w:sz="0" w:space="0" w:color="auto"/>
            <w:bottom w:val="none" w:sz="0" w:space="0" w:color="auto"/>
            <w:right w:val="none" w:sz="0" w:space="0" w:color="auto"/>
          </w:divBdr>
          <w:divsChild>
            <w:div w:id="1623924699">
              <w:marLeft w:val="0"/>
              <w:marRight w:val="0"/>
              <w:marTop w:val="0"/>
              <w:marBottom w:val="0"/>
              <w:divBdr>
                <w:top w:val="none" w:sz="0" w:space="0" w:color="auto"/>
                <w:left w:val="none" w:sz="0" w:space="0" w:color="auto"/>
                <w:bottom w:val="none" w:sz="0" w:space="0" w:color="auto"/>
                <w:right w:val="none" w:sz="0" w:space="0" w:color="auto"/>
              </w:divBdr>
            </w:div>
            <w:div w:id="946692035">
              <w:marLeft w:val="0"/>
              <w:marRight w:val="0"/>
              <w:marTop w:val="0"/>
              <w:marBottom w:val="0"/>
              <w:divBdr>
                <w:top w:val="none" w:sz="0" w:space="0" w:color="auto"/>
                <w:left w:val="none" w:sz="0" w:space="0" w:color="auto"/>
                <w:bottom w:val="none" w:sz="0" w:space="0" w:color="auto"/>
                <w:right w:val="none" w:sz="0" w:space="0" w:color="auto"/>
              </w:divBdr>
            </w:div>
          </w:divsChild>
        </w:div>
        <w:div w:id="432169155">
          <w:marLeft w:val="0"/>
          <w:marRight w:val="0"/>
          <w:marTop w:val="0"/>
          <w:marBottom w:val="0"/>
          <w:divBdr>
            <w:top w:val="none" w:sz="0" w:space="0" w:color="auto"/>
            <w:left w:val="none" w:sz="0" w:space="0" w:color="auto"/>
            <w:bottom w:val="none" w:sz="0" w:space="0" w:color="auto"/>
            <w:right w:val="none" w:sz="0" w:space="0" w:color="auto"/>
          </w:divBdr>
          <w:divsChild>
            <w:div w:id="607465482">
              <w:marLeft w:val="0"/>
              <w:marRight w:val="0"/>
              <w:marTop w:val="0"/>
              <w:marBottom w:val="0"/>
              <w:divBdr>
                <w:top w:val="none" w:sz="0" w:space="0" w:color="auto"/>
                <w:left w:val="none" w:sz="0" w:space="0" w:color="auto"/>
                <w:bottom w:val="none" w:sz="0" w:space="0" w:color="auto"/>
                <w:right w:val="none" w:sz="0" w:space="0" w:color="auto"/>
              </w:divBdr>
            </w:div>
            <w:div w:id="2007785719">
              <w:marLeft w:val="0"/>
              <w:marRight w:val="0"/>
              <w:marTop w:val="0"/>
              <w:marBottom w:val="0"/>
              <w:divBdr>
                <w:top w:val="none" w:sz="0" w:space="0" w:color="auto"/>
                <w:left w:val="none" w:sz="0" w:space="0" w:color="auto"/>
                <w:bottom w:val="none" w:sz="0" w:space="0" w:color="auto"/>
                <w:right w:val="none" w:sz="0" w:space="0" w:color="auto"/>
              </w:divBdr>
            </w:div>
          </w:divsChild>
        </w:div>
        <w:div w:id="87432331">
          <w:marLeft w:val="0"/>
          <w:marRight w:val="0"/>
          <w:marTop w:val="0"/>
          <w:marBottom w:val="0"/>
          <w:divBdr>
            <w:top w:val="none" w:sz="0" w:space="0" w:color="auto"/>
            <w:left w:val="none" w:sz="0" w:space="0" w:color="auto"/>
            <w:bottom w:val="none" w:sz="0" w:space="0" w:color="auto"/>
            <w:right w:val="none" w:sz="0" w:space="0" w:color="auto"/>
          </w:divBdr>
          <w:divsChild>
            <w:div w:id="889220767">
              <w:marLeft w:val="0"/>
              <w:marRight w:val="0"/>
              <w:marTop w:val="0"/>
              <w:marBottom w:val="0"/>
              <w:divBdr>
                <w:top w:val="none" w:sz="0" w:space="0" w:color="auto"/>
                <w:left w:val="none" w:sz="0" w:space="0" w:color="auto"/>
                <w:bottom w:val="none" w:sz="0" w:space="0" w:color="auto"/>
                <w:right w:val="none" w:sz="0" w:space="0" w:color="auto"/>
              </w:divBdr>
            </w:div>
          </w:divsChild>
        </w:div>
        <w:div w:id="373428760">
          <w:marLeft w:val="0"/>
          <w:marRight w:val="0"/>
          <w:marTop w:val="0"/>
          <w:marBottom w:val="0"/>
          <w:divBdr>
            <w:top w:val="none" w:sz="0" w:space="0" w:color="auto"/>
            <w:left w:val="none" w:sz="0" w:space="0" w:color="auto"/>
            <w:bottom w:val="none" w:sz="0" w:space="0" w:color="auto"/>
            <w:right w:val="none" w:sz="0" w:space="0" w:color="auto"/>
          </w:divBdr>
          <w:divsChild>
            <w:div w:id="5193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9024">
      <w:bodyDiv w:val="1"/>
      <w:marLeft w:val="0"/>
      <w:marRight w:val="0"/>
      <w:marTop w:val="0"/>
      <w:marBottom w:val="0"/>
      <w:divBdr>
        <w:top w:val="none" w:sz="0" w:space="0" w:color="auto"/>
        <w:left w:val="none" w:sz="0" w:space="0" w:color="auto"/>
        <w:bottom w:val="none" w:sz="0" w:space="0" w:color="auto"/>
        <w:right w:val="none" w:sz="0" w:space="0" w:color="auto"/>
      </w:divBdr>
    </w:div>
    <w:div w:id="962922657">
      <w:bodyDiv w:val="1"/>
      <w:marLeft w:val="0"/>
      <w:marRight w:val="0"/>
      <w:marTop w:val="0"/>
      <w:marBottom w:val="0"/>
      <w:divBdr>
        <w:top w:val="none" w:sz="0" w:space="0" w:color="auto"/>
        <w:left w:val="none" w:sz="0" w:space="0" w:color="auto"/>
        <w:bottom w:val="none" w:sz="0" w:space="0" w:color="auto"/>
        <w:right w:val="none" w:sz="0" w:space="0" w:color="auto"/>
      </w:divBdr>
    </w:div>
    <w:div w:id="995720112">
      <w:bodyDiv w:val="1"/>
      <w:marLeft w:val="0"/>
      <w:marRight w:val="0"/>
      <w:marTop w:val="0"/>
      <w:marBottom w:val="0"/>
      <w:divBdr>
        <w:top w:val="none" w:sz="0" w:space="0" w:color="auto"/>
        <w:left w:val="none" w:sz="0" w:space="0" w:color="auto"/>
        <w:bottom w:val="none" w:sz="0" w:space="0" w:color="auto"/>
        <w:right w:val="none" w:sz="0" w:space="0" w:color="auto"/>
      </w:divBdr>
      <w:divsChild>
        <w:div w:id="1603341539">
          <w:marLeft w:val="0"/>
          <w:marRight w:val="0"/>
          <w:marTop w:val="0"/>
          <w:marBottom w:val="0"/>
          <w:divBdr>
            <w:top w:val="none" w:sz="0" w:space="0" w:color="auto"/>
            <w:left w:val="none" w:sz="0" w:space="0" w:color="auto"/>
            <w:bottom w:val="none" w:sz="0" w:space="0" w:color="auto"/>
            <w:right w:val="none" w:sz="0" w:space="0" w:color="auto"/>
          </w:divBdr>
          <w:divsChild>
            <w:div w:id="1258320705">
              <w:marLeft w:val="0"/>
              <w:marRight w:val="0"/>
              <w:marTop w:val="0"/>
              <w:marBottom w:val="0"/>
              <w:divBdr>
                <w:top w:val="none" w:sz="0" w:space="0" w:color="auto"/>
                <w:left w:val="none" w:sz="0" w:space="0" w:color="auto"/>
                <w:bottom w:val="none" w:sz="0" w:space="0" w:color="auto"/>
                <w:right w:val="none" w:sz="0" w:space="0" w:color="auto"/>
              </w:divBdr>
            </w:div>
          </w:divsChild>
        </w:div>
        <w:div w:id="425002817">
          <w:marLeft w:val="0"/>
          <w:marRight w:val="0"/>
          <w:marTop w:val="0"/>
          <w:marBottom w:val="0"/>
          <w:divBdr>
            <w:top w:val="none" w:sz="0" w:space="0" w:color="auto"/>
            <w:left w:val="none" w:sz="0" w:space="0" w:color="auto"/>
            <w:bottom w:val="none" w:sz="0" w:space="0" w:color="auto"/>
            <w:right w:val="none" w:sz="0" w:space="0" w:color="auto"/>
          </w:divBdr>
          <w:divsChild>
            <w:div w:id="1833334289">
              <w:marLeft w:val="0"/>
              <w:marRight w:val="0"/>
              <w:marTop w:val="0"/>
              <w:marBottom w:val="0"/>
              <w:divBdr>
                <w:top w:val="none" w:sz="0" w:space="0" w:color="auto"/>
                <w:left w:val="none" w:sz="0" w:space="0" w:color="auto"/>
                <w:bottom w:val="none" w:sz="0" w:space="0" w:color="auto"/>
                <w:right w:val="none" w:sz="0" w:space="0" w:color="auto"/>
              </w:divBdr>
            </w:div>
          </w:divsChild>
        </w:div>
        <w:div w:id="1223253985">
          <w:marLeft w:val="0"/>
          <w:marRight w:val="0"/>
          <w:marTop w:val="0"/>
          <w:marBottom w:val="0"/>
          <w:divBdr>
            <w:top w:val="none" w:sz="0" w:space="0" w:color="auto"/>
            <w:left w:val="none" w:sz="0" w:space="0" w:color="auto"/>
            <w:bottom w:val="none" w:sz="0" w:space="0" w:color="auto"/>
            <w:right w:val="none" w:sz="0" w:space="0" w:color="auto"/>
          </w:divBdr>
          <w:divsChild>
            <w:div w:id="1429961468">
              <w:marLeft w:val="0"/>
              <w:marRight w:val="0"/>
              <w:marTop w:val="0"/>
              <w:marBottom w:val="0"/>
              <w:divBdr>
                <w:top w:val="none" w:sz="0" w:space="0" w:color="auto"/>
                <w:left w:val="none" w:sz="0" w:space="0" w:color="auto"/>
                <w:bottom w:val="none" w:sz="0" w:space="0" w:color="auto"/>
                <w:right w:val="none" w:sz="0" w:space="0" w:color="auto"/>
              </w:divBdr>
            </w:div>
          </w:divsChild>
        </w:div>
        <w:div w:id="1956017836">
          <w:marLeft w:val="0"/>
          <w:marRight w:val="0"/>
          <w:marTop w:val="0"/>
          <w:marBottom w:val="0"/>
          <w:divBdr>
            <w:top w:val="none" w:sz="0" w:space="0" w:color="auto"/>
            <w:left w:val="none" w:sz="0" w:space="0" w:color="auto"/>
            <w:bottom w:val="none" w:sz="0" w:space="0" w:color="auto"/>
            <w:right w:val="none" w:sz="0" w:space="0" w:color="auto"/>
          </w:divBdr>
          <w:divsChild>
            <w:div w:id="18386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621">
      <w:bodyDiv w:val="1"/>
      <w:marLeft w:val="0"/>
      <w:marRight w:val="0"/>
      <w:marTop w:val="0"/>
      <w:marBottom w:val="0"/>
      <w:divBdr>
        <w:top w:val="none" w:sz="0" w:space="0" w:color="auto"/>
        <w:left w:val="none" w:sz="0" w:space="0" w:color="auto"/>
        <w:bottom w:val="none" w:sz="0" w:space="0" w:color="auto"/>
        <w:right w:val="none" w:sz="0" w:space="0" w:color="auto"/>
      </w:divBdr>
    </w:div>
    <w:div w:id="1208176041">
      <w:bodyDiv w:val="1"/>
      <w:marLeft w:val="0"/>
      <w:marRight w:val="0"/>
      <w:marTop w:val="0"/>
      <w:marBottom w:val="0"/>
      <w:divBdr>
        <w:top w:val="none" w:sz="0" w:space="0" w:color="auto"/>
        <w:left w:val="none" w:sz="0" w:space="0" w:color="auto"/>
        <w:bottom w:val="none" w:sz="0" w:space="0" w:color="auto"/>
        <w:right w:val="none" w:sz="0" w:space="0" w:color="auto"/>
      </w:divBdr>
    </w:div>
    <w:div w:id="1263685452">
      <w:bodyDiv w:val="1"/>
      <w:marLeft w:val="0"/>
      <w:marRight w:val="0"/>
      <w:marTop w:val="0"/>
      <w:marBottom w:val="0"/>
      <w:divBdr>
        <w:top w:val="none" w:sz="0" w:space="0" w:color="auto"/>
        <w:left w:val="none" w:sz="0" w:space="0" w:color="auto"/>
        <w:bottom w:val="none" w:sz="0" w:space="0" w:color="auto"/>
        <w:right w:val="none" w:sz="0" w:space="0" w:color="auto"/>
      </w:divBdr>
    </w:div>
    <w:div w:id="1308511232">
      <w:bodyDiv w:val="1"/>
      <w:marLeft w:val="0"/>
      <w:marRight w:val="0"/>
      <w:marTop w:val="0"/>
      <w:marBottom w:val="0"/>
      <w:divBdr>
        <w:top w:val="none" w:sz="0" w:space="0" w:color="auto"/>
        <w:left w:val="none" w:sz="0" w:space="0" w:color="auto"/>
        <w:bottom w:val="none" w:sz="0" w:space="0" w:color="auto"/>
        <w:right w:val="none" w:sz="0" w:space="0" w:color="auto"/>
      </w:divBdr>
    </w:div>
    <w:div w:id="1532762640">
      <w:bodyDiv w:val="1"/>
      <w:marLeft w:val="0"/>
      <w:marRight w:val="0"/>
      <w:marTop w:val="0"/>
      <w:marBottom w:val="0"/>
      <w:divBdr>
        <w:top w:val="none" w:sz="0" w:space="0" w:color="auto"/>
        <w:left w:val="none" w:sz="0" w:space="0" w:color="auto"/>
        <w:bottom w:val="none" w:sz="0" w:space="0" w:color="auto"/>
        <w:right w:val="none" w:sz="0" w:space="0" w:color="auto"/>
      </w:divBdr>
      <w:divsChild>
        <w:div w:id="501701787">
          <w:marLeft w:val="0"/>
          <w:marRight w:val="0"/>
          <w:marTop w:val="0"/>
          <w:marBottom w:val="0"/>
          <w:divBdr>
            <w:top w:val="none" w:sz="0" w:space="0" w:color="auto"/>
            <w:left w:val="none" w:sz="0" w:space="0" w:color="auto"/>
            <w:bottom w:val="none" w:sz="0" w:space="0" w:color="auto"/>
            <w:right w:val="none" w:sz="0" w:space="0" w:color="auto"/>
          </w:divBdr>
        </w:div>
        <w:div w:id="724108169">
          <w:marLeft w:val="0"/>
          <w:marRight w:val="0"/>
          <w:marTop w:val="0"/>
          <w:marBottom w:val="0"/>
          <w:divBdr>
            <w:top w:val="none" w:sz="0" w:space="0" w:color="auto"/>
            <w:left w:val="none" w:sz="0" w:space="0" w:color="auto"/>
            <w:bottom w:val="none" w:sz="0" w:space="0" w:color="auto"/>
            <w:right w:val="none" w:sz="0" w:space="0" w:color="auto"/>
          </w:divBdr>
        </w:div>
        <w:div w:id="728572504">
          <w:marLeft w:val="0"/>
          <w:marRight w:val="0"/>
          <w:marTop w:val="0"/>
          <w:marBottom w:val="0"/>
          <w:divBdr>
            <w:top w:val="none" w:sz="0" w:space="0" w:color="auto"/>
            <w:left w:val="none" w:sz="0" w:space="0" w:color="auto"/>
            <w:bottom w:val="none" w:sz="0" w:space="0" w:color="auto"/>
            <w:right w:val="none" w:sz="0" w:space="0" w:color="auto"/>
          </w:divBdr>
        </w:div>
      </w:divsChild>
    </w:div>
    <w:div w:id="1625381105">
      <w:bodyDiv w:val="1"/>
      <w:marLeft w:val="0"/>
      <w:marRight w:val="0"/>
      <w:marTop w:val="0"/>
      <w:marBottom w:val="0"/>
      <w:divBdr>
        <w:top w:val="none" w:sz="0" w:space="0" w:color="auto"/>
        <w:left w:val="none" w:sz="0" w:space="0" w:color="auto"/>
        <w:bottom w:val="none" w:sz="0" w:space="0" w:color="auto"/>
        <w:right w:val="none" w:sz="0" w:space="0" w:color="auto"/>
      </w:divBdr>
    </w:div>
    <w:div w:id="1632440477">
      <w:bodyDiv w:val="1"/>
      <w:marLeft w:val="0"/>
      <w:marRight w:val="0"/>
      <w:marTop w:val="0"/>
      <w:marBottom w:val="0"/>
      <w:divBdr>
        <w:top w:val="none" w:sz="0" w:space="0" w:color="auto"/>
        <w:left w:val="none" w:sz="0" w:space="0" w:color="auto"/>
        <w:bottom w:val="none" w:sz="0" w:space="0" w:color="auto"/>
        <w:right w:val="none" w:sz="0" w:space="0" w:color="auto"/>
      </w:divBdr>
    </w:div>
    <w:div w:id="1698390153">
      <w:bodyDiv w:val="1"/>
      <w:marLeft w:val="0"/>
      <w:marRight w:val="0"/>
      <w:marTop w:val="0"/>
      <w:marBottom w:val="0"/>
      <w:divBdr>
        <w:top w:val="none" w:sz="0" w:space="0" w:color="auto"/>
        <w:left w:val="none" w:sz="0" w:space="0" w:color="auto"/>
        <w:bottom w:val="none" w:sz="0" w:space="0" w:color="auto"/>
        <w:right w:val="none" w:sz="0" w:space="0" w:color="auto"/>
      </w:divBdr>
      <w:divsChild>
        <w:div w:id="66809881">
          <w:marLeft w:val="0"/>
          <w:marRight w:val="0"/>
          <w:marTop w:val="0"/>
          <w:marBottom w:val="0"/>
          <w:divBdr>
            <w:top w:val="none" w:sz="0" w:space="0" w:color="auto"/>
            <w:left w:val="none" w:sz="0" w:space="0" w:color="auto"/>
            <w:bottom w:val="none" w:sz="0" w:space="0" w:color="auto"/>
            <w:right w:val="none" w:sz="0" w:space="0" w:color="auto"/>
          </w:divBdr>
          <w:divsChild>
            <w:div w:id="576130518">
              <w:marLeft w:val="0"/>
              <w:marRight w:val="0"/>
              <w:marTop w:val="0"/>
              <w:marBottom w:val="0"/>
              <w:divBdr>
                <w:top w:val="none" w:sz="0" w:space="0" w:color="auto"/>
                <w:left w:val="none" w:sz="0" w:space="0" w:color="auto"/>
                <w:bottom w:val="none" w:sz="0" w:space="0" w:color="auto"/>
                <w:right w:val="none" w:sz="0" w:space="0" w:color="auto"/>
              </w:divBdr>
            </w:div>
          </w:divsChild>
        </w:div>
        <w:div w:id="588857012">
          <w:marLeft w:val="0"/>
          <w:marRight w:val="0"/>
          <w:marTop w:val="0"/>
          <w:marBottom w:val="0"/>
          <w:divBdr>
            <w:top w:val="none" w:sz="0" w:space="0" w:color="auto"/>
            <w:left w:val="none" w:sz="0" w:space="0" w:color="auto"/>
            <w:bottom w:val="none" w:sz="0" w:space="0" w:color="auto"/>
            <w:right w:val="none" w:sz="0" w:space="0" w:color="auto"/>
          </w:divBdr>
          <w:divsChild>
            <w:div w:id="4221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8561">
      <w:bodyDiv w:val="1"/>
      <w:marLeft w:val="0"/>
      <w:marRight w:val="0"/>
      <w:marTop w:val="0"/>
      <w:marBottom w:val="0"/>
      <w:divBdr>
        <w:top w:val="none" w:sz="0" w:space="0" w:color="auto"/>
        <w:left w:val="none" w:sz="0" w:space="0" w:color="auto"/>
        <w:bottom w:val="none" w:sz="0" w:space="0" w:color="auto"/>
        <w:right w:val="none" w:sz="0" w:space="0" w:color="auto"/>
      </w:divBdr>
    </w:div>
    <w:div w:id="1710842037">
      <w:bodyDiv w:val="1"/>
      <w:marLeft w:val="0"/>
      <w:marRight w:val="0"/>
      <w:marTop w:val="0"/>
      <w:marBottom w:val="0"/>
      <w:divBdr>
        <w:top w:val="none" w:sz="0" w:space="0" w:color="auto"/>
        <w:left w:val="none" w:sz="0" w:space="0" w:color="auto"/>
        <w:bottom w:val="none" w:sz="0" w:space="0" w:color="auto"/>
        <w:right w:val="none" w:sz="0" w:space="0" w:color="auto"/>
      </w:divBdr>
      <w:divsChild>
        <w:div w:id="709190809">
          <w:marLeft w:val="0"/>
          <w:marRight w:val="0"/>
          <w:marTop w:val="0"/>
          <w:marBottom w:val="0"/>
          <w:divBdr>
            <w:top w:val="none" w:sz="0" w:space="0" w:color="auto"/>
            <w:left w:val="none" w:sz="0" w:space="0" w:color="auto"/>
            <w:bottom w:val="none" w:sz="0" w:space="0" w:color="auto"/>
            <w:right w:val="none" w:sz="0" w:space="0" w:color="auto"/>
          </w:divBdr>
        </w:div>
        <w:div w:id="1572689845">
          <w:marLeft w:val="0"/>
          <w:marRight w:val="0"/>
          <w:marTop w:val="0"/>
          <w:marBottom w:val="0"/>
          <w:divBdr>
            <w:top w:val="none" w:sz="0" w:space="0" w:color="auto"/>
            <w:left w:val="none" w:sz="0" w:space="0" w:color="auto"/>
            <w:bottom w:val="none" w:sz="0" w:space="0" w:color="auto"/>
            <w:right w:val="none" w:sz="0" w:space="0" w:color="auto"/>
          </w:divBdr>
        </w:div>
        <w:div w:id="2075614215">
          <w:marLeft w:val="0"/>
          <w:marRight w:val="0"/>
          <w:marTop w:val="0"/>
          <w:marBottom w:val="0"/>
          <w:divBdr>
            <w:top w:val="none" w:sz="0" w:space="0" w:color="auto"/>
            <w:left w:val="none" w:sz="0" w:space="0" w:color="auto"/>
            <w:bottom w:val="none" w:sz="0" w:space="0" w:color="auto"/>
            <w:right w:val="none" w:sz="0" w:space="0" w:color="auto"/>
          </w:divBdr>
        </w:div>
      </w:divsChild>
    </w:div>
    <w:div w:id="1728795987">
      <w:bodyDiv w:val="1"/>
      <w:marLeft w:val="0"/>
      <w:marRight w:val="0"/>
      <w:marTop w:val="0"/>
      <w:marBottom w:val="0"/>
      <w:divBdr>
        <w:top w:val="none" w:sz="0" w:space="0" w:color="auto"/>
        <w:left w:val="none" w:sz="0" w:space="0" w:color="auto"/>
        <w:bottom w:val="none" w:sz="0" w:space="0" w:color="auto"/>
        <w:right w:val="none" w:sz="0" w:space="0" w:color="auto"/>
      </w:divBdr>
    </w:div>
    <w:div w:id="1754278599">
      <w:bodyDiv w:val="1"/>
      <w:marLeft w:val="0"/>
      <w:marRight w:val="0"/>
      <w:marTop w:val="0"/>
      <w:marBottom w:val="0"/>
      <w:divBdr>
        <w:top w:val="none" w:sz="0" w:space="0" w:color="auto"/>
        <w:left w:val="none" w:sz="0" w:space="0" w:color="auto"/>
        <w:bottom w:val="none" w:sz="0" w:space="0" w:color="auto"/>
        <w:right w:val="none" w:sz="0" w:space="0" w:color="auto"/>
      </w:divBdr>
    </w:div>
    <w:div w:id="1762795557">
      <w:bodyDiv w:val="1"/>
      <w:marLeft w:val="0"/>
      <w:marRight w:val="0"/>
      <w:marTop w:val="0"/>
      <w:marBottom w:val="0"/>
      <w:divBdr>
        <w:top w:val="none" w:sz="0" w:space="0" w:color="auto"/>
        <w:left w:val="none" w:sz="0" w:space="0" w:color="auto"/>
        <w:bottom w:val="none" w:sz="0" w:space="0" w:color="auto"/>
        <w:right w:val="none" w:sz="0" w:space="0" w:color="auto"/>
      </w:divBdr>
      <w:divsChild>
        <w:div w:id="1761099875">
          <w:marLeft w:val="0"/>
          <w:marRight w:val="0"/>
          <w:marTop w:val="0"/>
          <w:marBottom w:val="0"/>
          <w:divBdr>
            <w:top w:val="none" w:sz="0" w:space="0" w:color="auto"/>
            <w:left w:val="none" w:sz="0" w:space="0" w:color="auto"/>
            <w:bottom w:val="none" w:sz="0" w:space="0" w:color="auto"/>
            <w:right w:val="none" w:sz="0" w:space="0" w:color="auto"/>
          </w:divBdr>
          <w:divsChild>
            <w:div w:id="658463461">
              <w:marLeft w:val="0"/>
              <w:marRight w:val="0"/>
              <w:marTop w:val="0"/>
              <w:marBottom w:val="0"/>
              <w:divBdr>
                <w:top w:val="none" w:sz="0" w:space="0" w:color="auto"/>
                <w:left w:val="none" w:sz="0" w:space="0" w:color="auto"/>
                <w:bottom w:val="none" w:sz="0" w:space="0" w:color="auto"/>
                <w:right w:val="none" w:sz="0" w:space="0" w:color="auto"/>
              </w:divBdr>
            </w:div>
          </w:divsChild>
        </w:div>
        <w:div w:id="1193497073">
          <w:marLeft w:val="0"/>
          <w:marRight w:val="0"/>
          <w:marTop w:val="0"/>
          <w:marBottom w:val="0"/>
          <w:divBdr>
            <w:top w:val="none" w:sz="0" w:space="0" w:color="auto"/>
            <w:left w:val="none" w:sz="0" w:space="0" w:color="auto"/>
            <w:bottom w:val="none" w:sz="0" w:space="0" w:color="auto"/>
            <w:right w:val="none" w:sz="0" w:space="0" w:color="auto"/>
          </w:divBdr>
          <w:divsChild>
            <w:div w:id="6316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9032">
      <w:bodyDiv w:val="1"/>
      <w:marLeft w:val="0"/>
      <w:marRight w:val="0"/>
      <w:marTop w:val="0"/>
      <w:marBottom w:val="0"/>
      <w:divBdr>
        <w:top w:val="none" w:sz="0" w:space="0" w:color="auto"/>
        <w:left w:val="none" w:sz="0" w:space="0" w:color="auto"/>
        <w:bottom w:val="none" w:sz="0" w:space="0" w:color="auto"/>
        <w:right w:val="none" w:sz="0" w:space="0" w:color="auto"/>
      </w:divBdr>
      <w:divsChild>
        <w:div w:id="1393654297">
          <w:marLeft w:val="0"/>
          <w:marRight w:val="0"/>
          <w:marTop w:val="0"/>
          <w:marBottom w:val="0"/>
          <w:divBdr>
            <w:top w:val="none" w:sz="0" w:space="0" w:color="auto"/>
            <w:left w:val="none" w:sz="0" w:space="0" w:color="auto"/>
            <w:bottom w:val="none" w:sz="0" w:space="0" w:color="auto"/>
            <w:right w:val="none" w:sz="0" w:space="0" w:color="auto"/>
          </w:divBdr>
        </w:div>
        <w:div w:id="808326029">
          <w:marLeft w:val="0"/>
          <w:marRight w:val="0"/>
          <w:marTop w:val="0"/>
          <w:marBottom w:val="0"/>
          <w:divBdr>
            <w:top w:val="none" w:sz="0" w:space="0" w:color="auto"/>
            <w:left w:val="none" w:sz="0" w:space="0" w:color="auto"/>
            <w:bottom w:val="none" w:sz="0" w:space="0" w:color="auto"/>
            <w:right w:val="none" w:sz="0" w:space="0" w:color="auto"/>
          </w:divBdr>
        </w:div>
        <w:div w:id="102068938">
          <w:marLeft w:val="0"/>
          <w:marRight w:val="0"/>
          <w:marTop w:val="0"/>
          <w:marBottom w:val="0"/>
          <w:divBdr>
            <w:top w:val="none" w:sz="0" w:space="0" w:color="auto"/>
            <w:left w:val="none" w:sz="0" w:space="0" w:color="auto"/>
            <w:bottom w:val="none" w:sz="0" w:space="0" w:color="auto"/>
            <w:right w:val="none" w:sz="0" w:space="0" w:color="auto"/>
          </w:divBdr>
        </w:div>
        <w:div w:id="1355572881">
          <w:marLeft w:val="0"/>
          <w:marRight w:val="0"/>
          <w:marTop w:val="0"/>
          <w:marBottom w:val="0"/>
          <w:divBdr>
            <w:top w:val="none" w:sz="0" w:space="0" w:color="auto"/>
            <w:left w:val="none" w:sz="0" w:space="0" w:color="auto"/>
            <w:bottom w:val="none" w:sz="0" w:space="0" w:color="auto"/>
            <w:right w:val="none" w:sz="0" w:space="0" w:color="auto"/>
          </w:divBdr>
        </w:div>
      </w:divsChild>
    </w:div>
    <w:div w:id="1897468771">
      <w:bodyDiv w:val="1"/>
      <w:marLeft w:val="0"/>
      <w:marRight w:val="0"/>
      <w:marTop w:val="0"/>
      <w:marBottom w:val="0"/>
      <w:divBdr>
        <w:top w:val="none" w:sz="0" w:space="0" w:color="auto"/>
        <w:left w:val="none" w:sz="0" w:space="0" w:color="auto"/>
        <w:bottom w:val="none" w:sz="0" w:space="0" w:color="auto"/>
        <w:right w:val="none" w:sz="0" w:space="0" w:color="auto"/>
      </w:divBdr>
      <w:divsChild>
        <w:div w:id="447239246">
          <w:marLeft w:val="0"/>
          <w:marRight w:val="0"/>
          <w:marTop w:val="0"/>
          <w:marBottom w:val="0"/>
          <w:divBdr>
            <w:top w:val="none" w:sz="0" w:space="0" w:color="auto"/>
            <w:left w:val="none" w:sz="0" w:space="0" w:color="auto"/>
            <w:bottom w:val="none" w:sz="0" w:space="0" w:color="auto"/>
            <w:right w:val="none" w:sz="0" w:space="0" w:color="auto"/>
          </w:divBdr>
          <w:divsChild>
            <w:div w:id="917132216">
              <w:marLeft w:val="0"/>
              <w:marRight w:val="0"/>
              <w:marTop w:val="0"/>
              <w:marBottom w:val="0"/>
              <w:divBdr>
                <w:top w:val="none" w:sz="0" w:space="0" w:color="auto"/>
                <w:left w:val="none" w:sz="0" w:space="0" w:color="auto"/>
                <w:bottom w:val="none" w:sz="0" w:space="0" w:color="auto"/>
                <w:right w:val="none" w:sz="0" w:space="0" w:color="auto"/>
              </w:divBdr>
            </w:div>
          </w:divsChild>
        </w:div>
        <w:div w:id="125777688">
          <w:marLeft w:val="0"/>
          <w:marRight w:val="0"/>
          <w:marTop w:val="0"/>
          <w:marBottom w:val="0"/>
          <w:divBdr>
            <w:top w:val="none" w:sz="0" w:space="0" w:color="auto"/>
            <w:left w:val="none" w:sz="0" w:space="0" w:color="auto"/>
            <w:bottom w:val="none" w:sz="0" w:space="0" w:color="auto"/>
            <w:right w:val="none" w:sz="0" w:space="0" w:color="auto"/>
          </w:divBdr>
          <w:divsChild>
            <w:div w:id="1441534432">
              <w:marLeft w:val="0"/>
              <w:marRight w:val="0"/>
              <w:marTop w:val="0"/>
              <w:marBottom w:val="0"/>
              <w:divBdr>
                <w:top w:val="none" w:sz="0" w:space="0" w:color="auto"/>
                <w:left w:val="none" w:sz="0" w:space="0" w:color="auto"/>
                <w:bottom w:val="none" w:sz="0" w:space="0" w:color="auto"/>
                <w:right w:val="none" w:sz="0" w:space="0" w:color="auto"/>
              </w:divBdr>
            </w:div>
          </w:divsChild>
        </w:div>
        <w:div w:id="289363456">
          <w:marLeft w:val="0"/>
          <w:marRight w:val="0"/>
          <w:marTop w:val="0"/>
          <w:marBottom w:val="0"/>
          <w:divBdr>
            <w:top w:val="none" w:sz="0" w:space="0" w:color="auto"/>
            <w:left w:val="none" w:sz="0" w:space="0" w:color="auto"/>
            <w:bottom w:val="none" w:sz="0" w:space="0" w:color="auto"/>
            <w:right w:val="none" w:sz="0" w:space="0" w:color="auto"/>
          </w:divBdr>
          <w:divsChild>
            <w:div w:id="21409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868">
      <w:bodyDiv w:val="1"/>
      <w:marLeft w:val="0"/>
      <w:marRight w:val="0"/>
      <w:marTop w:val="0"/>
      <w:marBottom w:val="0"/>
      <w:divBdr>
        <w:top w:val="none" w:sz="0" w:space="0" w:color="auto"/>
        <w:left w:val="none" w:sz="0" w:space="0" w:color="auto"/>
        <w:bottom w:val="none" w:sz="0" w:space="0" w:color="auto"/>
        <w:right w:val="none" w:sz="0" w:space="0" w:color="auto"/>
      </w:divBdr>
      <w:divsChild>
        <w:div w:id="16005357">
          <w:marLeft w:val="0"/>
          <w:marRight w:val="0"/>
          <w:marTop w:val="0"/>
          <w:marBottom w:val="0"/>
          <w:divBdr>
            <w:top w:val="none" w:sz="0" w:space="0" w:color="auto"/>
            <w:left w:val="none" w:sz="0" w:space="0" w:color="auto"/>
            <w:bottom w:val="none" w:sz="0" w:space="0" w:color="auto"/>
            <w:right w:val="none" w:sz="0" w:space="0" w:color="auto"/>
          </w:divBdr>
        </w:div>
        <w:div w:id="215432583">
          <w:marLeft w:val="0"/>
          <w:marRight w:val="0"/>
          <w:marTop w:val="0"/>
          <w:marBottom w:val="0"/>
          <w:divBdr>
            <w:top w:val="none" w:sz="0" w:space="0" w:color="auto"/>
            <w:left w:val="none" w:sz="0" w:space="0" w:color="auto"/>
            <w:bottom w:val="none" w:sz="0" w:space="0" w:color="auto"/>
            <w:right w:val="none" w:sz="0" w:space="0" w:color="auto"/>
          </w:divBdr>
        </w:div>
      </w:divsChild>
    </w:div>
    <w:div w:id="20600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6" ma:contentTypeDescription="Create a new document." ma:contentTypeScope="" ma:versionID="ffafdd96173f21ca349472b37f6117c5">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7f1d0c931a1e898feef1aa4c5720be8"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BBD5E-B546-4F2C-A3C0-441B5B80BEBE}">
  <ds:schemaRefs>
    <ds:schemaRef ds:uri="http://schemas.microsoft.com/sharepoint/v3/contenttype/forms"/>
  </ds:schemaRefs>
</ds:datastoreItem>
</file>

<file path=customXml/itemProps2.xml><?xml version="1.0" encoding="utf-8"?>
<ds:datastoreItem xmlns:ds="http://schemas.openxmlformats.org/officeDocument/2006/customXml" ds:itemID="{F79290CE-232F-4F8C-A62B-31A48099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5C3D9-66CD-4B87-AAEB-5CC7FEB35A2E}">
  <ds:schemaRefs>
    <ds:schemaRef ds:uri="http://schemas.microsoft.com/office/2006/documentManagement/types"/>
    <ds:schemaRef ds:uri="http://purl.org/dc/terms/"/>
    <ds:schemaRef ds:uri="http://purl.org/dc/dcmitype/"/>
    <ds:schemaRef ds:uri="http://schemas.openxmlformats.org/package/2006/metadata/core-properties"/>
    <ds:schemaRef ds:uri="4130f798-555d-4283-877d-47ca23db3ba0"/>
    <ds:schemaRef ds:uri="http://www.w3.org/XML/1998/namespace"/>
    <ds:schemaRef ds:uri="http://schemas.microsoft.com/office/infopath/2007/PartnerControls"/>
    <ds:schemaRef ds:uri="http://purl.org/dc/elements/1.1/"/>
    <ds:schemaRef ds:uri="beab8350-a27f-4811-8d61-4b617fe51f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Welly</dc:creator>
  <cp:keywords/>
  <dc:description/>
  <cp:lastModifiedBy>Carly Tonks</cp:lastModifiedBy>
  <cp:revision>5</cp:revision>
  <dcterms:created xsi:type="dcterms:W3CDTF">2022-07-08T14:15:00Z</dcterms:created>
  <dcterms:modified xsi:type="dcterms:W3CDTF">2022-11-24T10:45:00Z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781700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