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C749" w14:textId="77777777" w:rsidR="004C1416" w:rsidRDefault="004C1416" w:rsidP="004C1416">
      <w:pPr>
        <w:jc w:val="center"/>
        <w:rPr>
          <w:color w:val="2E74B5" w:themeColor="accent5" w:themeShade="BF"/>
          <w:sz w:val="80"/>
          <w:szCs w:val="80"/>
        </w:rPr>
      </w:pPr>
    </w:p>
    <w:p w14:paraId="3D03BE38" w14:textId="672979BA" w:rsidR="004C1416" w:rsidRPr="00C756C0" w:rsidRDefault="004C1416" w:rsidP="004C1416">
      <w:pPr>
        <w:jc w:val="center"/>
        <w:rPr>
          <w:color w:val="2E74B5" w:themeColor="accent5" w:themeShade="BF"/>
          <w:sz w:val="80"/>
          <w:szCs w:val="80"/>
        </w:rPr>
      </w:pPr>
      <w:r w:rsidRPr="00C756C0">
        <w:rPr>
          <w:color w:val="2E74B5" w:themeColor="accent5" w:themeShade="BF"/>
          <w:sz w:val="80"/>
          <w:szCs w:val="80"/>
        </w:rPr>
        <w:t>Willow Primary Academy</w:t>
      </w:r>
    </w:p>
    <w:p w14:paraId="53A546A8" w14:textId="1230A621" w:rsidR="004C1416" w:rsidRPr="00C756C0" w:rsidRDefault="00892C19" w:rsidP="004C1416">
      <w:pPr>
        <w:jc w:val="center"/>
        <w:rPr>
          <w:color w:val="2E74B5" w:themeColor="accent5" w:themeShade="BF"/>
          <w:sz w:val="80"/>
          <w:szCs w:val="80"/>
        </w:rPr>
      </w:pPr>
      <w:proofErr w:type="spellStart"/>
      <w:r>
        <w:rPr>
          <w:color w:val="2E74B5" w:themeColor="accent5" w:themeShade="BF"/>
          <w:sz w:val="80"/>
          <w:szCs w:val="80"/>
        </w:rPr>
        <w:t>MfL</w:t>
      </w:r>
      <w:proofErr w:type="spellEnd"/>
      <w:r w:rsidR="004C1416">
        <w:rPr>
          <w:color w:val="2E74B5" w:themeColor="accent5" w:themeShade="BF"/>
          <w:sz w:val="80"/>
          <w:szCs w:val="80"/>
        </w:rPr>
        <w:t xml:space="preserve"> Curriculum</w:t>
      </w:r>
    </w:p>
    <w:p w14:paraId="06946C7B" w14:textId="5065DA29" w:rsidR="004C1416" w:rsidRDefault="006C0BB2" w:rsidP="004C1416">
      <w:pPr>
        <w:jc w:val="center"/>
        <w:rPr>
          <w:sz w:val="56"/>
          <w:szCs w:val="56"/>
        </w:rPr>
      </w:pPr>
      <w:r>
        <w:rPr>
          <w:noProof/>
          <w:sz w:val="56"/>
          <w:szCs w:val="56"/>
        </w:rPr>
        <w:drawing>
          <wp:inline distT="0" distB="0" distL="0" distR="0" wp14:anchorId="6E6F2E7C" wp14:editId="3A5731D9">
            <wp:extent cx="8293100" cy="231806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15792" cy="2324404"/>
                    </a:xfrm>
                    <a:prstGeom prst="rect">
                      <a:avLst/>
                    </a:prstGeom>
                  </pic:spPr>
                </pic:pic>
              </a:graphicData>
            </a:graphic>
          </wp:inline>
        </w:drawing>
      </w:r>
    </w:p>
    <w:p w14:paraId="51F4F264" w14:textId="606AA8D2" w:rsidR="004C1416" w:rsidRPr="00892C19" w:rsidRDefault="00892C19" w:rsidP="00892C19">
      <w:pPr>
        <w:jc w:val="center"/>
        <w:rPr>
          <w:rFonts w:cstheme="minorHAnsi"/>
          <w:i/>
          <w:iCs/>
          <w:sz w:val="32"/>
          <w:szCs w:val="32"/>
        </w:rPr>
      </w:pPr>
      <w:r w:rsidRPr="00892C19">
        <w:rPr>
          <w:rFonts w:cstheme="minorHAnsi"/>
          <w:i/>
          <w:iCs/>
          <w:color w:val="111111"/>
          <w:sz w:val="36"/>
          <w:szCs w:val="36"/>
          <w:shd w:val="clear" w:color="auto" w:fill="FFFFFF"/>
        </w:rPr>
        <w:t>“Without language, one cannot talk to people and understand them; one cannot share their hopes and aspirations, grasp their history, appreciate their poetry or savour their songs” – Nelson Mandela</w:t>
      </w:r>
    </w:p>
    <w:p w14:paraId="134A7F20" w14:textId="28B02D77" w:rsidR="004C1416" w:rsidRDefault="004C1416"/>
    <w:p w14:paraId="09CCF424" w14:textId="16BECE9D" w:rsidR="00631AC6" w:rsidRDefault="00631AC6"/>
    <w:p w14:paraId="734BAD0A" w14:textId="77777777" w:rsidR="006C0BB2" w:rsidRDefault="006C0BB2"/>
    <w:p w14:paraId="6A797C9E" w14:textId="77777777" w:rsidR="006C0BB2" w:rsidRDefault="006C0BB2"/>
    <w:p w14:paraId="31092617" w14:textId="6925FED8" w:rsidR="00631AC6" w:rsidRPr="00446E16" w:rsidRDefault="00631AC6" w:rsidP="00631AC6">
      <w:pPr>
        <w:spacing w:after="0"/>
        <w:rPr>
          <w:b/>
          <w:bCs/>
          <w:sz w:val="24"/>
          <w:szCs w:val="24"/>
          <w:u w:val="single"/>
        </w:rPr>
      </w:pPr>
      <w:r w:rsidRPr="00446E16">
        <w:rPr>
          <w:b/>
          <w:bCs/>
          <w:sz w:val="24"/>
          <w:szCs w:val="24"/>
          <w:u w:val="single"/>
        </w:rPr>
        <w:lastRenderedPageBreak/>
        <w:t>INTENT</w:t>
      </w:r>
    </w:p>
    <w:p w14:paraId="50AA907A" w14:textId="15A8733B" w:rsidR="00892C19" w:rsidRPr="00892C19" w:rsidRDefault="00892C19" w:rsidP="00892C19">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r w:rsidRPr="00892C19">
        <w:rPr>
          <w:rFonts w:asciiTheme="minorHAnsi" w:hAnsiTheme="minorHAnsi" w:cstheme="minorHAnsi"/>
          <w:spacing w:val="3"/>
        </w:rPr>
        <w:t>At Willow Primary Academy</w:t>
      </w:r>
      <w:r w:rsidR="008B266B">
        <w:rPr>
          <w:rFonts w:asciiTheme="minorHAnsi" w:hAnsiTheme="minorHAnsi" w:cstheme="minorHAnsi"/>
          <w:spacing w:val="3"/>
        </w:rPr>
        <w:t xml:space="preserve"> children in KS2 learn </w:t>
      </w:r>
      <w:r w:rsidRPr="00892C19">
        <w:rPr>
          <w:rFonts w:asciiTheme="minorHAnsi" w:hAnsiTheme="minorHAnsi" w:cstheme="minorHAnsi"/>
          <w:spacing w:val="3"/>
        </w:rPr>
        <w:t>French. We believe a</w:t>
      </w:r>
      <w:r w:rsidRPr="00892C19">
        <w:rPr>
          <w:rFonts w:asciiTheme="minorHAnsi" w:hAnsiTheme="minorHAnsi" w:cstheme="minorHAnsi"/>
        </w:rPr>
        <w:t xml:space="preserve"> high-quality languages education should foster pupils’ curiosity and deepen their understanding of the world. The teaching enables pupils to express their ideas and thoughts in another language and to understand and respond to its speakers, both in speech and in writing. It also provides opportunities for them to communicate for practical purposes, learn new ways of thinking and read great literature in the original language. The way we teach French provides the foundation for learning further languages, equipping pupils to study and work in other countries</w:t>
      </w:r>
      <w:r w:rsidRPr="00892C19">
        <w:rPr>
          <w:rFonts w:asciiTheme="minorHAnsi" w:hAnsiTheme="minorHAnsi" w:cstheme="minorHAnsi"/>
          <w:spacing w:val="3"/>
        </w:rPr>
        <w:t xml:space="preserve">. Our children are given the opportunity to be language detectives and regularly practise using their language learning super skills. The children also learn how to use these skills in other languages too. </w:t>
      </w:r>
    </w:p>
    <w:p w14:paraId="6F759382" w14:textId="3A7576CE" w:rsidR="00043BDA" w:rsidRPr="00892C19" w:rsidRDefault="00043BDA" w:rsidP="00892C19">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4DC851C7" w14:textId="46E21093" w:rsidR="00504430" w:rsidRPr="00446E16" w:rsidRDefault="00446E16"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446E16">
        <w:rPr>
          <w:rFonts w:asciiTheme="minorHAnsi" w:hAnsiTheme="minorHAnsi" w:cstheme="minorHAnsi"/>
          <w:b/>
          <w:bCs/>
          <w:spacing w:val="3"/>
          <w:u w:val="single"/>
        </w:rPr>
        <w:t>IMPLEMENTATION</w:t>
      </w:r>
    </w:p>
    <w:p w14:paraId="761D1F22" w14:textId="3FCB1BC4" w:rsidR="00941648" w:rsidRPr="00941648" w:rsidRDefault="00216E4A"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Pr>
          <w:rFonts w:asciiTheme="minorHAnsi" w:hAnsiTheme="minorHAnsi" w:cstheme="minorHAnsi"/>
          <w:b/>
          <w:bCs/>
          <w:spacing w:val="3"/>
          <w:u w:val="single"/>
        </w:rPr>
        <w:t>Delivery</w:t>
      </w:r>
    </w:p>
    <w:p w14:paraId="56D5A421" w14:textId="4A9CED45" w:rsidR="00941648" w:rsidRPr="003D6180" w:rsidRDefault="00DC66E0" w:rsidP="00504430">
      <w:pPr>
        <w:pStyle w:val="NormalWeb"/>
        <w:numPr>
          <w:ilvl w:val="0"/>
          <w:numId w:val="12"/>
        </w:numPr>
        <w:shd w:val="clear" w:color="auto" w:fill="FFFFFF"/>
        <w:spacing w:before="0" w:beforeAutospacing="0" w:after="0" w:afterAutospacing="0" w:line="330" w:lineRule="atLeast"/>
        <w:textAlignment w:val="baseline"/>
        <w:rPr>
          <w:rFonts w:asciiTheme="minorHAnsi" w:hAnsiTheme="minorHAnsi" w:cstheme="minorHAnsi"/>
          <w:spacing w:val="3"/>
        </w:rPr>
      </w:pPr>
      <w:bookmarkStart w:id="0" w:name="_Hlk107215702"/>
      <w:r w:rsidRPr="003D6180">
        <w:rPr>
          <w:rFonts w:asciiTheme="minorHAnsi" w:hAnsiTheme="minorHAnsi" w:cstheme="minorHAnsi"/>
          <w:spacing w:val="3"/>
        </w:rPr>
        <w:t xml:space="preserve">Teachers plan effectively using the </w:t>
      </w:r>
      <w:r w:rsidR="008B266B" w:rsidRPr="003D6180">
        <w:rPr>
          <w:rFonts w:asciiTheme="minorHAnsi" w:hAnsiTheme="minorHAnsi" w:cstheme="minorHAnsi"/>
          <w:spacing w:val="3"/>
        </w:rPr>
        <w:t>Primary Languages Network curriculum</w:t>
      </w:r>
      <w:r w:rsidR="00941648" w:rsidRPr="003D6180">
        <w:rPr>
          <w:rFonts w:asciiTheme="minorHAnsi" w:hAnsiTheme="minorHAnsi" w:cstheme="minorHAnsi"/>
          <w:spacing w:val="3"/>
        </w:rPr>
        <w:t>.</w:t>
      </w:r>
    </w:p>
    <w:p w14:paraId="089A7984" w14:textId="135075C3" w:rsidR="00504430" w:rsidRPr="003D6180" w:rsidRDefault="00504430" w:rsidP="00504430">
      <w:pPr>
        <w:pStyle w:val="NormalWeb"/>
        <w:numPr>
          <w:ilvl w:val="0"/>
          <w:numId w:val="12"/>
        </w:numPr>
        <w:shd w:val="clear" w:color="auto" w:fill="FFFFFF"/>
        <w:spacing w:before="0" w:beforeAutospacing="0" w:after="0" w:afterAutospacing="0" w:line="330" w:lineRule="atLeast"/>
        <w:textAlignment w:val="baseline"/>
        <w:rPr>
          <w:rFonts w:asciiTheme="minorHAnsi" w:hAnsiTheme="minorHAnsi" w:cstheme="minorHAnsi"/>
          <w:spacing w:val="3"/>
        </w:rPr>
      </w:pPr>
      <w:r w:rsidRPr="003D6180">
        <w:rPr>
          <w:rFonts w:asciiTheme="minorHAnsi" w:hAnsiTheme="minorHAnsi" w:cstheme="minorHAnsi"/>
          <w:spacing w:val="3"/>
        </w:rPr>
        <w:t xml:space="preserve">Teachers </w:t>
      </w:r>
      <w:r w:rsidR="008B266B" w:rsidRPr="003D6180">
        <w:rPr>
          <w:rFonts w:asciiTheme="minorHAnsi" w:hAnsiTheme="minorHAnsi" w:cstheme="minorHAnsi"/>
          <w:spacing w:val="3"/>
        </w:rPr>
        <w:t>use the</w:t>
      </w:r>
      <w:r w:rsidRPr="003D6180">
        <w:rPr>
          <w:rFonts w:asciiTheme="minorHAnsi" w:hAnsiTheme="minorHAnsi" w:cstheme="minorHAnsi"/>
          <w:spacing w:val="3"/>
        </w:rPr>
        <w:t xml:space="preserve"> planning tool on</w:t>
      </w:r>
      <w:r w:rsidR="008B266B" w:rsidRPr="003D6180">
        <w:rPr>
          <w:rFonts w:asciiTheme="minorHAnsi" w:hAnsiTheme="minorHAnsi" w:cstheme="minorHAnsi"/>
          <w:spacing w:val="3"/>
        </w:rPr>
        <w:t>line to timetable and deliver lessons</w:t>
      </w:r>
      <w:r w:rsidRPr="003D6180">
        <w:rPr>
          <w:rFonts w:asciiTheme="minorHAnsi" w:hAnsiTheme="minorHAnsi" w:cstheme="minorHAnsi"/>
          <w:spacing w:val="3"/>
        </w:rPr>
        <w:t xml:space="preserve">. </w:t>
      </w:r>
    </w:p>
    <w:p w14:paraId="10C26287" w14:textId="2E2D55AB" w:rsidR="008B266B" w:rsidRPr="003D6180" w:rsidRDefault="008B266B" w:rsidP="00504430">
      <w:pPr>
        <w:pStyle w:val="NormalWeb"/>
        <w:numPr>
          <w:ilvl w:val="0"/>
          <w:numId w:val="12"/>
        </w:numPr>
        <w:shd w:val="clear" w:color="auto" w:fill="FFFFFF"/>
        <w:spacing w:before="0" w:beforeAutospacing="0" w:after="0" w:afterAutospacing="0" w:line="330" w:lineRule="atLeast"/>
        <w:textAlignment w:val="baseline"/>
        <w:rPr>
          <w:rFonts w:asciiTheme="minorHAnsi" w:hAnsiTheme="minorHAnsi" w:cstheme="minorHAnsi"/>
          <w:spacing w:val="3"/>
        </w:rPr>
      </w:pPr>
      <w:r w:rsidRPr="003D6180">
        <w:rPr>
          <w:rFonts w:asciiTheme="minorHAnsi" w:hAnsiTheme="minorHAnsi" w:cstheme="minorHAnsi"/>
          <w:spacing w:val="3"/>
        </w:rPr>
        <w:t xml:space="preserve">Lessons are delivered using the ‘Video to teach’ videos which provide pedagogical modelling. </w:t>
      </w:r>
    </w:p>
    <w:p w14:paraId="22271C4A" w14:textId="77777777" w:rsidR="003D6180" w:rsidRPr="003D6180" w:rsidRDefault="003D6180" w:rsidP="00504430">
      <w:pPr>
        <w:pStyle w:val="NormalWeb"/>
        <w:numPr>
          <w:ilvl w:val="0"/>
          <w:numId w:val="12"/>
        </w:numPr>
        <w:shd w:val="clear" w:color="auto" w:fill="FFFFFF"/>
        <w:spacing w:before="0" w:beforeAutospacing="0" w:after="0" w:afterAutospacing="0" w:line="330" w:lineRule="atLeast"/>
        <w:textAlignment w:val="baseline"/>
        <w:rPr>
          <w:rFonts w:asciiTheme="minorHAnsi" w:hAnsiTheme="minorHAnsi" w:cstheme="minorHAnsi"/>
          <w:spacing w:val="3"/>
        </w:rPr>
      </w:pPr>
      <w:r w:rsidRPr="003D6180">
        <w:rPr>
          <w:rFonts w:asciiTheme="minorHAnsi" w:hAnsiTheme="minorHAnsi" w:cstheme="minorHAnsi"/>
        </w:rPr>
        <w:t xml:space="preserve">The structure of lessons makes clear links with primary focuses on structure and grammar in English </w:t>
      </w:r>
    </w:p>
    <w:p w14:paraId="6F813D36" w14:textId="77777777" w:rsidR="003D6180" w:rsidRPr="003D6180" w:rsidRDefault="003D6180" w:rsidP="00504430">
      <w:pPr>
        <w:pStyle w:val="NormalWeb"/>
        <w:numPr>
          <w:ilvl w:val="0"/>
          <w:numId w:val="12"/>
        </w:numPr>
        <w:shd w:val="clear" w:color="auto" w:fill="FFFFFF"/>
        <w:spacing w:before="0" w:beforeAutospacing="0" w:after="0" w:afterAutospacing="0" w:line="330" w:lineRule="atLeast"/>
        <w:textAlignment w:val="baseline"/>
        <w:rPr>
          <w:rFonts w:asciiTheme="minorHAnsi" w:hAnsiTheme="minorHAnsi" w:cstheme="minorHAnsi"/>
          <w:spacing w:val="3"/>
        </w:rPr>
      </w:pPr>
      <w:r w:rsidRPr="003D6180">
        <w:rPr>
          <w:rFonts w:asciiTheme="minorHAnsi" w:hAnsiTheme="minorHAnsi" w:cstheme="minorHAnsi"/>
        </w:rPr>
        <w:t xml:space="preserve">Lessons supportive children’s growing knowledge of grammatical structures and terminology </w:t>
      </w:r>
    </w:p>
    <w:p w14:paraId="427306B3" w14:textId="127E7AB6" w:rsidR="003D6180" w:rsidRPr="003D6180" w:rsidRDefault="003D6180" w:rsidP="00504430">
      <w:pPr>
        <w:pStyle w:val="NormalWeb"/>
        <w:numPr>
          <w:ilvl w:val="0"/>
          <w:numId w:val="12"/>
        </w:numPr>
        <w:shd w:val="clear" w:color="auto" w:fill="FFFFFF"/>
        <w:spacing w:before="0" w:beforeAutospacing="0" w:after="0" w:afterAutospacing="0" w:line="330" w:lineRule="atLeast"/>
        <w:textAlignment w:val="baseline"/>
        <w:rPr>
          <w:rFonts w:asciiTheme="minorHAnsi" w:hAnsiTheme="minorHAnsi" w:cstheme="minorHAnsi"/>
          <w:spacing w:val="3"/>
        </w:rPr>
      </w:pPr>
      <w:r w:rsidRPr="003D6180">
        <w:rPr>
          <w:rFonts w:asciiTheme="minorHAnsi" w:hAnsiTheme="minorHAnsi" w:cstheme="minorHAnsi"/>
        </w:rPr>
        <w:t xml:space="preserve">Lessons are designed to enable the children to apply rules to the new target language successfully </w:t>
      </w:r>
    </w:p>
    <w:p w14:paraId="1C3C3F8A" w14:textId="5135A818" w:rsidR="003D6180" w:rsidRPr="003D6180" w:rsidRDefault="003D6180" w:rsidP="00504430">
      <w:pPr>
        <w:pStyle w:val="NormalWeb"/>
        <w:numPr>
          <w:ilvl w:val="0"/>
          <w:numId w:val="12"/>
        </w:numPr>
        <w:shd w:val="clear" w:color="auto" w:fill="FFFFFF"/>
        <w:spacing w:before="0" w:beforeAutospacing="0" w:after="0" w:afterAutospacing="0" w:line="330" w:lineRule="atLeast"/>
        <w:textAlignment w:val="baseline"/>
        <w:rPr>
          <w:rFonts w:asciiTheme="minorHAnsi" w:hAnsiTheme="minorHAnsi" w:cstheme="minorHAnsi"/>
          <w:spacing w:val="3"/>
        </w:rPr>
      </w:pPr>
      <w:r w:rsidRPr="003D6180">
        <w:rPr>
          <w:rFonts w:asciiTheme="minorHAnsi" w:hAnsiTheme="minorHAnsi" w:cstheme="minorHAnsi"/>
        </w:rPr>
        <w:t>Lessons are creative and active so that the learning is meaningful and memorable.</w:t>
      </w:r>
    </w:p>
    <w:p w14:paraId="418EB962" w14:textId="7A59665D" w:rsidR="00DC66E0" w:rsidRPr="003D6180" w:rsidRDefault="00DC66E0" w:rsidP="00DC66E0">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sidRPr="003D6180">
        <w:rPr>
          <w:rFonts w:asciiTheme="minorHAnsi" w:hAnsiTheme="minorHAnsi" w:cstheme="minorHAnsi"/>
          <w:spacing w:val="3"/>
        </w:rPr>
        <w:t xml:space="preserve">Unit outcomes and suggested content enable good planning and progression. </w:t>
      </w:r>
    </w:p>
    <w:p w14:paraId="52B8E602" w14:textId="364AD156" w:rsidR="008B266B" w:rsidRPr="003D6180" w:rsidRDefault="008B266B" w:rsidP="00DC66E0">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sz w:val="22"/>
          <w:szCs w:val="22"/>
        </w:rPr>
      </w:pPr>
      <w:r w:rsidRPr="003D6180">
        <w:rPr>
          <w:rFonts w:asciiTheme="minorHAnsi" w:hAnsiTheme="minorHAnsi" w:cstheme="minorHAnsi"/>
          <w:color w:val="000000"/>
        </w:rPr>
        <w:t>Lesson activities can consist of actions, rhymes, stories, song, drama, grammar focus, video clips, air writing, sentence structure, dictionary work, book making and many more creative ways to extend, embed and combine language skills.</w:t>
      </w:r>
    </w:p>
    <w:p w14:paraId="73989CEF" w14:textId="4B198C9F" w:rsidR="00880992" w:rsidRPr="003D6180" w:rsidRDefault="00880992" w:rsidP="00880992">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color w:val="333333"/>
          <w:shd w:val="clear" w:color="auto" w:fill="FFFFFF"/>
        </w:rPr>
      </w:pPr>
      <w:r w:rsidRPr="003D6180">
        <w:rPr>
          <w:rFonts w:asciiTheme="minorHAnsi" w:hAnsiTheme="minorHAnsi" w:cstheme="minorHAnsi"/>
          <w:spacing w:val="3"/>
        </w:rPr>
        <w:t xml:space="preserve">Assessment takes place during learning to address misconceptions, identify strengths and gaps and inform next steps.  </w:t>
      </w:r>
    </w:p>
    <w:p w14:paraId="1828319D" w14:textId="1664695E" w:rsidR="00DC66E0" w:rsidRPr="003D6180" w:rsidRDefault="00DC66E0" w:rsidP="00DC66E0">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sidRPr="003D6180">
        <w:rPr>
          <w:rFonts w:asciiTheme="minorHAnsi" w:hAnsiTheme="minorHAnsi" w:cstheme="minorHAnsi"/>
          <w:spacing w:val="3"/>
        </w:rPr>
        <w:t xml:space="preserve">Cross-curricular links are used whenever possible, </w:t>
      </w:r>
      <w:proofErr w:type="gramStart"/>
      <w:r w:rsidRPr="003D6180">
        <w:rPr>
          <w:rFonts w:asciiTheme="minorHAnsi" w:hAnsiTheme="minorHAnsi" w:cstheme="minorHAnsi"/>
          <w:spacing w:val="3"/>
        </w:rPr>
        <w:t>i.e.</w:t>
      </w:r>
      <w:proofErr w:type="gramEnd"/>
      <w:r w:rsidRPr="003D6180">
        <w:rPr>
          <w:rFonts w:asciiTheme="minorHAnsi" w:hAnsiTheme="minorHAnsi" w:cstheme="minorHAnsi"/>
          <w:spacing w:val="3"/>
        </w:rPr>
        <w:t xml:space="preserve"> Literacy, </w:t>
      </w:r>
      <w:r w:rsidR="008B266B" w:rsidRPr="003D6180">
        <w:rPr>
          <w:rFonts w:asciiTheme="minorHAnsi" w:hAnsiTheme="minorHAnsi" w:cstheme="minorHAnsi"/>
          <w:spacing w:val="3"/>
        </w:rPr>
        <w:t>Science</w:t>
      </w:r>
      <w:r w:rsidRPr="003D6180">
        <w:rPr>
          <w:rFonts w:asciiTheme="minorHAnsi" w:hAnsiTheme="minorHAnsi" w:cstheme="minorHAnsi"/>
          <w:spacing w:val="3"/>
        </w:rPr>
        <w:t xml:space="preserve"> and Computing. </w:t>
      </w:r>
      <w:bookmarkEnd w:id="0"/>
    </w:p>
    <w:p w14:paraId="252AEB67" w14:textId="77777777" w:rsidR="008B266B" w:rsidRPr="008B266B" w:rsidRDefault="008B266B" w:rsidP="008B266B">
      <w:pPr>
        <w:pStyle w:val="NormalWeb"/>
        <w:shd w:val="clear" w:color="auto" w:fill="FFFFFF"/>
        <w:spacing w:before="0" w:beforeAutospacing="0" w:after="0" w:afterAutospacing="0" w:line="330" w:lineRule="atLeast"/>
        <w:ind w:left="360"/>
        <w:textAlignment w:val="baseline"/>
        <w:rPr>
          <w:rFonts w:asciiTheme="minorHAnsi" w:hAnsiTheme="minorHAnsi" w:cstheme="minorHAnsi"/>
          <w:spacing w:val="3"/>
        </w:rPr>
      </w:pPr>
    </w:p>
    <w:p w14:paraId="35444F71" w14:textId="77777777" w:rsidR="006C0BB2" w:rsidRDefault="006C0BB2" w:rsidP="00DC66E0">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p>
    <w:p w14:paraId="0E86BAF7" w14:textId="77777777" w:rsidR="006C0BB2" w:rsidRDefault="006C0BB2" w:rsidP="00DC66E0">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p>
    <w:p w14:paraId="04C6CCA4" w14:textId="77777777" w:rsidR="006C0BB2" w:rsidRDefault="006C0BB2" w:rsidP="00DC66E0">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p>
    <w:p w14:paraId="3AB02C6B" w14:textId="77777777" w:rsidR="006C0BB2" w:rsidRDefault="006C0BB2" w:rsidP="00DC66E0">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p>
    <w:p w14:paraId="3884CC55" w14:textId="77777777" w:rsidR="006C0BB2" w:rsidRDefault="006C0BB2" w:rsidP="00DC66E0">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p>
    <w:p w14:paraId="5BA41087" w14:textId="77777777" w:rsidR="006C0BB2" w:rsidRDefault="006C0BB2" w:rsidP="00DC66E0">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p>
    <w:p w14:paraId="642D13DD" w14:textId="77777777" w:rsidR="006C0BB2" w:rsidRDefault="006C0BB2" w:rsidP="00DC66E0">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p>
    <w:p w14:paraId="6D74CCF4" w14:textId="77777777" w:rsidR="006C0BB2" w:rsidRDefault="006C0BB2" w:rsidP="00DC66E0">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p>
    <w:p w14:paraId="5DB4E117" w14:textId="305FFCDF" w:rsidR="00DC66E0" w:rsidRPr="00DC66E0" w:rsidRDefault="00DC66E0" w:rsidP="00DC66E0">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DC66E0">
        <w:rPr>
          <w:rFonts w:asciiTheme="minorHAnsi" w:hAnsiTheme="minorHAnsi" w:cstheme="minorHAnsi"/>
          <w:b/>
          <w:bCs/>
          <w:spacing w:val="3"/>
          <w:u w:val="single"/>
        </w:rPr>
        <w:lastRenderedPageBreak/>
        <w:t>Progression</w:t>
      </w:r>
    </w:p>
    <w:p w14:paraId="22E26CF2" w14:textId="77777777" w:rsidR="003D6180" w:rsidRPr="003D6180" w:rsidRDefault="008B266B" w:rsidP="003A3CF1">
      <w:pPr>
        <w:numPr>
          <w:ilvl w:val="0"/>
          <w:numId w:val="11"/>
        </w:numPr>
        <w:spacing w:after="0" w:line="240" w:lineRule="auto"/>
        <w:ind w:right="1"/>
        <w:textAlignment w:val="baseline"/>
        <w:rPr>
          <w:rFonts w:eastAsia="Times New Roman" w:cstheme="minorHAnsi"/>
          <w:color w:val="000000"/>
          <w:lang w:eastAsia="en-GB"/>
        </w:rPr>
      </w:pPr>
      <w:r w:rsidRPr="003D6180">
        <w:rPr>
          <w:color w:val="000000"/>
          <w:sz w:val="24"/>
          <w:szCs w:val="24"/>
        </w:rPr>
        <w:t xml:space="preserve">Throughout the SOW there are opportunities to introduce and practise appropriate target language vocabulary, to identify and use nouns, adjectives, verbs, prepositions, and conjunctions in the target language, to explore and build a secure understanding of the target language phonics, and to find out more about the culture of the target language countries. </w:t>
      </w:r>
    </w:p>
    <w:p w14:paraId="64375C4C" w14:textId="77777777" w:rsidR="003D6180" w:rsidRPr="003D6180" w:rsidRDefault="008B266B" w:rsidP="003A3CF1">
      <w:pPr>
        <w:numPr>
          <w:ilvl w:val="0"/>
          <w:numId w:val="11"/>
        </w:numPr>
        <w:spacing w:after="0" w:line="240" w:lineRule="auto"/>
        <w:ind w:right="1"/>
        <w:textAlignment w:val="baseline"/>
        <w:rPr>
          <w:rFonts w:eastAsia="Times New Roman" w:cstheme="minorHAnsi"/>
          <w:color w:val="000000"/>
          <w:lang w:eastAsia="en-GB"/>
        </w:rPr>
      </w:pPr>
      <w:r w:rsidRPr="003D6180">
        <w:rPr>
          <w:color w:val="000000"/>
          <w:sz w:val="24"/>
          <w:szCs w:val="24"/>
        </w:rPr>
        <w:t xml:space="preserve">Progression in vocabulary acquisition, grammar, and phonics, is planned for and built in across the 4 stages. </w:t>
      </w:r>
    </w:p>
    <w:p w14:paraId="41123348" w14:textId="77777777" w:rsidR="003D6180" w:rsidRPr="003D6180" w:rsidRDefault="008B266B" w:rsidP="003A3CF1">
      <w:pPr>
        <w:numPr>
          <w:ilvl w:val="0"/>
          <w:numId w:val="11"/>
        </w:numPr>
        <w:spacing w:after="0" w:line="240" w:lineRule="auto"/>
        <w:ind w:right="1"/>
        <w:textAlignment w:val="baseline"/>
        <w:rPr>
          <w:rFonts w:eastAsia="Times New Roman" w:cstheme="minorHAnsi"/>
          <w:color w:val="000000"/>
          <w:lang w:eastAsia="en-GB"/>
        </w:rPr>
      </w:pPr>
      <w:r w:rsidRPr="003D6180">
        <w:rPr>
          <w:color w:val="000000"/>
          <w:sz w:val="24"/>
          <w:szCs w:val="24"/>
        </w:rPr>
        <w:t xml:space="preserve">Language learning skills and links between languages and literacy are explored age and stage appropriately. </w:t>
      </w:r>
    </w:p>
    <w:p w14:paraId="097EE3B7" w14:textId="2AF40A4D" w:rsidR="003D6180" w:rsidRPr="003D6180" w:rsidRDefault="008B266B" w:rsidP="003A3CF1">
      <w:pPr>
        <w:numPr>
          <w:ilvl w:val="0"/>
          <w:numId w:val="11"/>
        </w:numPr>
        <w:spacing w:after="0" w:line="240" w:lineRule="auto"/>
        <w:ind w:right="1"/>
        <w:textAlignment w:val="baseline"/>
        <w:rPr>
          <w:rFonts w:eastAsia="Times New Roman" w:cstheme="minorHAnsi"/>
          <w:color w:val="000000"/>
          <w:sz w:val="24"/>
          <w:szCs w:val="24"/>
          <w:lang w:eastAsia="en-GB"/>
        </w:rPr>
      </w:pPr>
      <w:r w:rsidRPr="003D6180">
        <w:rPr>
          <w:rFonts w:cstheme="minorHAnsi"/>
          <w:color w:val="000000"/>
          <w:sz w:val="24"/>
          <w:szCs w:val="24"/>
        </w:rPr>
        <w:t>Within the body of the lessons there are planned for /suggested opportunities to sing, play games, perform, develop extended writing (Rainbow Writing), keep a record, and make links across the curriculum.</w:t>
      </w:r>
    </w:p>
    <w:p w14:paraId="6F3C01EA" w14:textId="7DCB5946" w:rsidR="003D6180" w:rsidRPr="003D6180" w:rsidRDefault="003D6180" w:rsidP="003A3CF1">
      <w:pPr>
        <w:numPr>
          <w:ilvl w:val="0"/>
          <w:numId w:val="11"/>
        </w:numPr>
        <w:spacing w:after="0" w:line="240" w:lineRule="auto"/>
        <w:ind w:right="1"/>
        <w:textAlignment w:val="baseline"/>
        <w:rPr>
          <w:rFonts w:eastAsia="Times New Roman" w:cstheme="minorHAnsi"/>
          <w:color w:val="000000"/>
          <w:sz w:val="24"/>
          <w:szCs w:val="24"/>
          <w:lang w:eastAsia="en-GB"/>
        </w:rPr>
      </w:pPr>
      <w:r w:rsidRPr="003D6180">
        <w:rPr>
          <w:rFonts w:cstheme="minorHAnsi"/>
          <w:color w:val="000000"/>
          <w:sz w:val="24"/>
          <w:szCs w:val="24"/>
        </w:rPr>
        <w:t xml:space="preserve">Progression in skills documents enable teachers to review prior learning and know next steps. </w:t>
      </w:r>
    </w:p>
    <w:p w14:paraId="7D2CC3CB" w14:textId="1041AA8D" w:rsidR="003D6180" w:rsidRPr="003D6180" w:rsidRDefault="003D6180" w:rsidP="003A3CF1">
      <w:pPr>
        <w:numPr>
          <w:ilvl w:val="0"/>
          <w:numId w:val="11"/>
        </w:numPr>
        <w:spacing w:after="0" w:line="240" w:lineRule="auto"/>
        <w:ind w:right="1"/>
        <w:textAlignment w:val="baseline"/>
        <w:rPr>
          <w:rFonts w:eastAsia="Times New Roman" w:cstheme="minorHAnsi"/>
          <w:color w:val="000000"/>
          <w:sz w:val="24"/>
          <w:szCs w:val="24"/>
          <w:lang w:eastAsia="en-GB"/>
        </w:rPr>
      </w:pPr>
      <w:r w:rsidRPr="003D6180">
        <w:rPr>
          <w:rFonts w:cstheme="minorHAnsi"/>
          <w:sz w:val="24"/>
          <w:szCs w:val="24"/>
        </w:rPr>
        <w:t>Grammar Stepping Stones can help to guide us toward meaningful and stage appropriate exploration of grammar that the class teacher can deliver or support with.</w:t>
      </w:r>
    </w:p>
    <w:p w14:paraId="42389666" w14:textId="7A0BB50B" w:rsidR="003D6180" w:rsidRPr="003D6180" w:rsidRDefault="003D6180" w:rsidP="003A3CF1">
      <w:pPr>
        <w:numPr>
          <w:ilvl w:val="0"/>
          <w:numId w:val="11"/>
        </w:numPr>
        <w:spacing w:after="0" w:line="240" w:lineRule="auto"/>
        <w:ind w:right="1"/>
        <w:textAlignment w:val="baseline"/>
        <w:rPr>
          <w:rFonts w:eastAsia="Times New Roman" w:cstheme="minorHAnsi"/>
          <w:color w:val="000000"/>
          <w:sz w:val="24"/>
          <w:szCs w:val="24"/>
          <w:lang w:eastAsia="en-GB"/>
        </w:rPr>
      </w:pPr>
      <w:r w:rsidRPr="003D6180">
        <w:rPr>
          <w:rFonts w:cstheme="minorHAnsi"/>
          <w:sz w:val="24"/>
          <w:szCs w:val="24"/>
        </w:rPr>
        <w:t xml:space="preserve">Lessons are inclusive and offer all the children the chance to make progress and move from using words to construction meaningful sentences </w:t>
      </w:r>
    </w:p>
    <w:p w14:paraId="1AFEC630" w14:textId="77777777" w:rsidR="00504430" w:rsidRDefault="00504430"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shd w:val="clear" w:color="auto" w:fill="FFFFFF"/>
        </w:rPr>
      </w:pPr>
    </w:p>
    <w:p w14:paraId="4341FA8F" w14:textId="1396CB37" w:rsidR="00E004AB" w:rsidRPr="00A42585" w:rsidRDefault="00E004AB"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shd w:val="clear" w:color="auto" w:fill="FFFFFF"/>
        </w:rPr>
      </w:pPr>
      <w:r w:rsidRPr="00A42585">
        <w:rPr>
          <w:rFonts w:asciiTheme="minorHAnsi" w:hAnsiTheme="minorHAnsi" w:cstheme="minorHAnsi"/>
          <w:b/>
          <w:bCs/>
          <w:spacing w:val="3"/>
          <w:u w:val="single"/>
          <w:shd w:val="clear" w:color="auto" w:fill="FFFFFF"/>
        </w:rPr>
        <w:t>IMPACT</w:t>
      </w:r>
    </w:p>
    <w:p w14:paraId="2B09C715" w14:textId="37F7767E" w:rsidR="00504430" w:rsidRPr="00504430" w:rsidRDefault="00504430" w:rsidP="000A3F6B">
      <w:pPr>
        <w:pStyle w:val="BodyA"/>
        <w:rPr>
          <w:rFonts w:asciiTheme="minorHAnsi" w:hAnsiTheme="minorHAnsi" w:cstheme="minorHAnsi"/>
          <w:color w:val="auto"/>
          <w:sz w:val="24"/>
          <w:szCs w:val="24"/>
          <w:shd w:val="clear" w:color="auto" w:fill="FFFFFF"/>
        </w:rPr>
      </w:pPr>
      <w:r w:rsidRPr="00504430">
        <w:rPr>
          <w:rFonts w:asciiTheme="minorHAnsi" w:hAnsiTheme="minorHAnsi" w:cstheme="minorHAnsi"/>
          <w:color w:val="auto"/>
          <w:sz w:val="24"/>
          <w:szCs w:val="24"/>
          <w:shd w:val="clear" w:color="auto" w:fill="FFFFFF"/>
        </w:rPr>
        <w:t xml:space="preserve">At </w:t>
      </w:r>
      <w:r>
        <w:rPr>
          <w:rFonts w:asciiTheme="minorHAnsi" w:hAnsiTheme="minorHAnsi" w:cstheme="minorHAnsi"/>
          <w:color w:val="auto"/>
          <w:sz w:val="24"/>
          <w:szCs w:val="24"/>
          <w:shd w:val="clear" w:color="auto" w:fill="FFFFFF"/>
        </w:rPr>
        <w:t>Willow Primary Academy</w:t>
      </w:r>
      <w:r w:rsidRPr="00504430">
        <w:rPr>
          <w:rFonts w:asciiTheme="minorHAnsi" w:hAnsiTheme="minorHAnsi" w:cstheme="minorHAnsi"/>
          <w:color w:val="auto"/>
          <w:sz w:val="24"/>
          <w:szCs w:val="24"/>
          <w:shd w:val="clear" w:color="auto" w:fill="FFFFFF"/>
        </w:rPr>
        <w:t xml:space="preserve">, </w:t>
      </w:r>
      <w:r w:rsidR="003D6180" w:rsidRPr="003D6180">
        <w:rPr>
          <w:rFonts w:asciiTheme="minorHAnsi" w:hAnsiTheme="minorHAnsi" w:cstheme="minorHAnsi"/>
          <w:sz w:val="24"/>
          <w:szCs w:val="24"/>
        </w:rPr>
        <w:t>our MFL curriculum ensures that children develop their knowledge of where different languages are spoken in the world. Varied learning experiences</w:t>
      </w:r>
      <w:r w:rsidR="003D6180">
        <w:rPr>
          <w:rFonts w:asciiTheme="minorHAnsi" w:hAnsiTheme="minorHAnsi" w:cstheme="minorHAnsi"/>
          <w:sz w:val="24"/>
          <w:szCs w:val="24"/>
        </w:rPr>
        <w:t xml:space="preserve"> </w:t>
      </w:r>
      <w:r w:rsidR="003D6180" w:rsidRPr="003D6180">
        <w:rPr>
          <w:rFonts w:asciiTheme="minorHAnsi" w:hAnsiTheme="minorHAnsi" w:cstheme="minorHAnsi"/>
          <w:sz w:val="24"/>
          <w:szCs w:val="24"/>
        </w:rPr>
        <w:t>ensure that languages are celebrated throughout the school community whilst providing a context for language learning and develop the children’s understanding of different cultures.</w:t>
      </w:r>
      <w:r w:rsidR="003D6180">
        <w:rPr>
          <w:rFonts w:asciiTheme="minorHAnsi" w:hAnsiTheme="minorHAnsi" w:cstheme="minorHAnsi"/>
          <w:sz w:val="24"/>
          <w:szCs w:val="24"/>
        </w:rPr>
        <w:t xml:space="preserve"> </w:t>
      </w:r>
      <w:r w:rsidR="003D6180" w:rsidRPr="003D6180">
        <w:rPr>
          <w:rFonts w:asciiTheme="minorHAnsi" w:hAnsiTheme="minorHAnsi" w:cstheme="minorHAnsi"/>
          <w:sz w:val="24"/>
          <w:szCs w:val="24"/>
        </w:rPr>
        <w:t xml:space="preserve">Lessons are as entertaining and enjoyable as possible as we </w:t>
      </w:r>
      <w:proofErr w:type="spellStart"/>
      <w:r w:rsidR="003D6180" w:rsidRPr="003D6180">
        <w:rPr>
          <w:rFonts w:asciiTheme="minorHAnsi" w:hAnsiTheme="minorHAnsi" w:cstheme="minorHAnsi"/>
          <w:sz w:val="24"/>
          <w:szCs w:val="24"/>
        </w:rPr>
        <w:t>realise</w:t>
      </w:r>
      <w:proofErr w:type="spellEnd"/>
      <w:r w:rsidR="003D6180" w:rsidRPr="003D6180">
        <w:rPr>
          <w:rFonts w:asciiTheme="minorHAnsi" w:hAnsiTheme="minorHAnsi" w:cstheme="minorHAnsi"/>
          <w:sz w:val="24"/>
          <w:szCs w:val="24"/>
        </w:rPr>
        <w:t xml:space="preserve"> that this approach serves to develop a positive attitude in the children to the learning of modern foreign languages. We build children's confidence through praise for any contribution that they make in the foreign language, however tentative</w:t>
      </w:r>
      <w:r w:rsidR="00EA74D0">
        <w:rPr>
          <w:rFonts w:asciiTheme="minorHAnsi" w:hAnsiTheme="minorHAnsi" w:cstheme="minorHAnsi"/>
          <w:sz w:val="24"/>
          <w:szCs w:val="24"/>
        </w:rPr>
        <w:t xml:space="preserve"> and ensure that they are ready for their transition to secondary school and the expectations that follow. </w:t>
      </w:r>
    </w:p>
    <w:p w14:paraId="4BA88C08" w14:textId="77777777" w:rsidR="00504430" w:rsidRDefault="00504430" w:rsidP="000A3F6B">
      <w:pPr>
        <w:pStyle w:val="BodyA"/>
        <w:rPr>
          <w:color w:val="666666"/>
          <w:shd w:val="clear" w:color="auto" w:fill="FFFFFF"/>
        </w:rPr>
      </w:pPr>
    </w:p>
    <w:p w14:paraId="42491107" w14:textId="081F0466" w:rsidR="00DD150A" w:rsidRDefault="00DD150A"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28F88224" w14:textId="2E70D084" w:rsidR="00DD150A" w:rsidRDefault="00DD150A"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38FC12FF" w14:textId="7D4BA2D5" w:rsidR="00504430" w:rsidRDefault="00504430"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59B2D324" w14:textId="6BCB3435" w:rsidR="00C42F79" w:rsidRDefault="00C42F79"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6D9ED621" w14:textId="01899A04" w:rsidR="00C42F79" w:rsidRDefault="00C42F79"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16E63FD5" w14:textId="1A2B8096" w:rsidR="00C42F79" w:rsidRDefault="00C42F79"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11F0ADEF" w14:textId="594D64D4" w:rsidR="00C42F79" w:rsidRDefault="00C42F79"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092207A7" w14:textId="798C3960" w:rsidR="00C42F79" w:rsidRDefault="00C42F79"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1382226C" w14:textId="026F372B" w:rsidR="00C42F79" w:rsidRDefault="00C42F79"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7FA42D5B" w14:textId="586CF9DD" w:rsidR="00C42F79" w:rsidRDefault="00C42F79"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67BA8327" w14:textId="79465046" w:rsidR="00C42F79" w:rsidRDefault="00C42F79"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198276DB" w14:textId="63F2AA96" w:rsidR="00C42F79" w:rsidRDefault="00C42F79"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6F8724CA" w14:textId="7B23E423" w:rsidR="003D6180" w:rsidRDefault="003D6180"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07A18569" w14:textId="0ADA03D7" w:rsidR="00851196" w:rsidRPr="00B914BB" w:rsidRDefault="009647C8">
      <w:pPr>
        <w:rPr>
          <w:b/>
          <w:bCs/>
          <w:u w:val="single"/>
        </w:rPr>
      </w:pPr>
      <w:r>
        <w:rPr>
          <w:b/>
          <w:bCs/>
          <w:u w:val="single"/>
        </w:rPr>
        <w:lastRenderedPageBreak/>
        <w:t xml:space="preserve">Long Term Plan – 2022 </w:t>
      </w:r>
      <w:r w:rsidR="00851196">
        <w:rPr>
          <w:b/>
          <w:bCs/>
          <w:u w:val="single"/>
        </w:rPr>
        <w:t>–</w:t>
      </w:r>
      <w:r>
        <w:rPr>
          <w:b/>
          <w:bCs/>
          <w:u w:val="single"/>
        </w:rPr>
        <w:t xml:space="preserve"> 23</w:t>
      </w:r>
    </w:p>
    <w:tbl>
      <w:tblPr>
        <w:tblStyle w:val="TableGrid"/>
        <w:tblW w:w="15304" w:type="dxa"/>
        <w:tblLook w:val="04A0" w:firstRow="1" w:lastRow="0" w:firstColumn="1" w:lastColumn="0" w:noHBand="0" w:noVBand="1"/>
      </w:tblPr>
      <w:tblGrid>
        <w:gridCol w:w="846"/>
        <w:gridCol w:w="2268"/>
        <w:gridCol w:w="2268"/>
        <w:gridCol w:w="2268"/>
        <w:gridCol w:w="2410"/>
        <w:gridCol w:w="2268"/>
        <w:gridCol w:w="2976"/>
      </w:tblGrid>
      <w:tr w:rsidR="00851196" w14:paraId="1E45FFD6" w14:textId="77777777" w:rsidTr="001D2B35">
        <w:tc>
          <w:tcPr>
            <w:tcW w:w="846" w:type="dxa"/>
            <w:shd w:val="clear" w:color="auto" w:fill="33CCCC"/>
          </w:tcPr>
          <w:p w14:paraId="6A73BDA9" w14:textId="64339EA7" w:rsidR="00851196" w:rsidRPr="008425B9" w:rsidRDefault="00851196">
            <w:pPr>
              <w:rPr>
                <w:b/>
                <w:bCs/>
                <w:color w:val="002060"/>
              </w:rPr>
            </w:pPr>
          </w:p>
        </w:tc>
        <w:tc>
          <w:tcPr>
            <w:tcW w:w="2268" w:type="dxa"/>
            <w:shd w:val="clear" w:color="auto" w:fill="33CCCC"/>
          </w:tcPr>
          <w:p w14:paraId="753FFF37" w14:textId="1100DAC4" w:rsidR="00851196" w:rsidRPr="008425B9" w:rsidRDefault="00851196">
            <w:pPr>
              <w:rPr>
                <w:b/>
                <w:bCs/>
                <w:color w:val="002060"/>
              </w:rPr>
            </w:pPr>
            <w:r w:rsidRPr="008425B9">
              <w:rPr>
                <w:b/>
                <w:bCs/>
                <w:color w:val="002060"/>
              </w:rPr>
              <w:t>Unit 1</w:t>
            </w:r>
          </w:p>
        </w:tc>
        <w:tc>
          <w:tcPr>
            <w:tcW w:w="2268" w:type="dxa"/>
            <w:shd w:val="clear" w:color="auto" w:fill="33CCCC"/>
          </w:tcPr>
          <w:p w14:paraId="332EE6BB" w14:textId="4BC35124" w:rsidR="00851196" w:rsidRPr="008425B9" w:rsidRDefault="00851196">
            <w:pPr>
              <w:rPr>
                <w:b/>
                <w:bCs/>
                <w:color w:val="002060"/>
              </w:rPr>
            </w:pPr>
            <w:r w:rsidRPr="008425B9">
              <w:rPr>
                <w:b/>
                <w:bCs/>
                <w:color w:val="002060"/>
              </w:rPr>
              <w:t>Unit 2</w:t>
            </w:r>
          </w:p>
        </w:tc>
        <w:tc>
          <w:tcPr>
            <w:tcW w:w="2268" w:type="dxa"/>
            <w:shd w:val="clear" w:color="auto" w:fill="33CCCC"/>
          </w:tcPr>
          <w:p w14:paraId="29565041" w14:textId="328B8B24" w:rsidR="00851196" w:rsidRPr="008425B9" w:rsidRDefault="00851196">
            <w:pPr>
              <w:rPr>
                <w:b/>
                <w:bCs/>
                <w:color w:val="002060"/>
              </w:rPr>
            </w:pPr>
            <w:r w:rsidRPr="008425B9">
              <w:rPr>
                <w:b/>
                <w:bCs/>
                <w:color w:val="002060"/>
              </w:rPr>
              <w:t>Unit 3</w:t>
            </w:r>
          </w:p>
        </w:tc>
        <w:tc>
          <w:tcPr>
            <w:tcW w:w="2410" w:type="dxa"/>
            <w:shd w:val="clear" w:color="auto" w:fill="33CCCC"/>
          </w:tcPr>
          <w:p w14:paraId="6F51898E" w14:textId="328EA740" w:rsidR="00851196" w:rsidRPr="008425B9" w:rsidRDefault="00851196">
            <w:pPr>
              <w:rPr>
                <w:b/>
                <w:bCs/>
                <w:color w:val="002060"/>
              </w:rPr>
            </w:pPr>
            <w:r w:rsidRPr="008425B9">
              <w:rPr>
                <w:b/>
                <w:bCs/>
                <w:color w:val="002060"/>
              </w:rPr>
              <w:t>Unit 4</w:t>
            </w:r>
          </w:p>
        </w:tc>
        <w:tc>
          <w:tcPr>
            <w:tcW w:w="2268" w:type="dxa"/>
            <w:shd w:val="clear" w:color="auto" w:fill="33CCCC"/>
          </w:tcPr>
          <w:p w14:paraId="2616F26A" w14:textId="0D3ACF9C" w:rsidR="00851196" w:rsidRPr="008425B9" w:rsidRDefault="00851196">
            <w:pPr>
              <w:rPr>
                <w:b/>
                <w:bCs/>
                <w:color w:val="002060"/>
              </w:rPr>
            </w:pPr>
            <w:r w:rsidRPr="008425B9">
              <w:rPr>
                <w:b/>
                <w:bCs/>
                <w:color w:val="002060"/>
              </w:rPr>
              <w:t>Unit 5</w:t>
            </w:r>
          </w:p>
        </w:tc>
        <w:tc>
          <w:tcPr>
            <w:tcW w:w="2976" w:type="dxa"/>
            <w:shd w:val="clear" w:color="auto" w:fill="33CCCC"/>
          </w:tcPr>
          <w:p w14:paraId="595EA0A7" w14:textId="2A5E989E" w:rsidR="00851196" w:rsidRPr="008425B9" w:rsidRDefault="00851196">
            <w:pPr>
              <w:rPr>
                <w:b/>
                <w:bCs/>
                <w:color w:val="002060"/>
              </w:rPr>
            </w:pPr>
            <w:r w:rsidRPr="008425B9">
              <w:rPr>
                <w:b/>
                <w:bCs/>
                <w:color w:val="002060"/>
              </w:rPr>
              <w:t>Unit 6</w:t>
            </w:r>
          </w:p>
        </w:tc>
      </w:tr>
      <w:tr w:rsidR="00B914BB" w14:paraId="5F1014BE" w14:textId="77777777" w:rsidTr="001D2B35">
        <w:tc>
          <w:tcPr>
            <w:tcW w:w="846" w:type="dxa"/>
            <w:shd w:val="clear" w:color="auto" w:fill="33CCCC"/>
          </w:tcPr>
          <w:p w14:paraId="7EEFCEAA" w14:textId="7054F706" w:rsidR="00B914BB" w:rsidRPr="008425B9" w:rsidRDefault="00B914BB" w:rsidP="00B914BB">
            <w:pPr>
              <w:rPr>
                <w:b/>
                <w:bCs/>
                <w:color w:val="002060"/>
              </w:rPr>
            </w:pPr>
            <w:r w:rsidRPr="008425B9">
              <w:rPr>
                <w:b/>
                <w:bCs/>
                <w:color w:val="002060"/>
              </w:rPr>
              <w:t>Year 3</w:t>
            </w:r>
          </w:p>
        </w:tc>
        <w:tc>
          <w:tcPr>
            <w:tcW w:w="2268" w:type="dxa"/>
          </w:tcPr>
          <w:p w14:paraId="50D85CD9" w14:textId="1F3F53CF" w:rsidR="00B914BB" w:rsidRPr="00B914BB" w:rsidRDefault="00B914BB" w:rsidP="00B914BB">
            <w:pPr>
              <w:jc w:val="center"/>
              <w:rPr>
                <w:color w:val="FF0000"/>
              </w:rPr>
            </w:pPr>
            <w:r w:rsidRPr="00B914BB">
              <w:rPr>
                <w:rFonts w:ascii="Calibri" w:eastAsia="Times New Roman" w:hAnsi="Calibri" w:cs="Calibri"/>
                <w:color w:val="000000"/>
                <w:lang w:eastAsia="en-GB"/>
              </w:rPr>
              <w:t>Greetings, Numbers, Colours</w:t>
            </w:r>
          </w:p>
        </w:tc>
        <w:tc>
          <w:tcPr>
            <w:tcW w:w="2268" w:type="dxa"/>
          </w:tcPr>
          <w:p w14:paraId="176ECBDF" w14:textId="5B7EEB96" w:rsidR="00B914BB" w:rsidRPr="00B914BB" w:rsidRDefault="00B914BB" w:rsidP="00B914BB">
            <w:pPr>
              <w:jc w:val="center"/>
              <w:rPr>
                <w:color w:val="FF0000"/>
              </w:rPr>
            </w:pPr>
            <w:r w:rsidRPr="00B914BB">
              <w:rPr>
                <w:rFonts w:ascii="Calibri" w:eastAsia="Times New Roman" w:hAnsi="Calibri" w:cs="Calibri"/>
                <w:color w:val="000000"/>
                <w:lang w:eastAsia="en-GB"/>
              </w:rPr>
              <w:t>Colours, Classroom commands, Calendar, Celebrations</w:t>
            </w:r>
          </w:p>
        </w:tc>
        <w:tc>
          <w:tcPr>
            <w:tcW w:w="2268" w:type="dxa"/>
          </w:tcPr>
          <w:p w14:paraId="108FF817" w14:textId="2F20CCF5" w:rsidR="00B914BB" w:rsidRPr="00B914BB" w:rsidRDefault="00B914BB" w:rsidP="00B914BB">
            <w:pPr>
              <w:jc w:val="center"/>
              <w:rPr>
                <w:color w:val="FF0000"/>
              </w:rPr>
            </w:pPr>
            <w:r w:rsidRPr="00B914BB">
              <w:rPr>
                <w:rFonts w:ascii="Calibri" w:eastAsia="Times New Roman" w:hAnsi="Calibri" w:cs="Calibri"/>
                <w:lang w:eastAsia="en-GB"/>
              </w:rPr>
              <w:t>Animals</w:t>
            </w:r>
          </w:p>
        </w:tc>
        <w:tc>
          <w:tcPr>
            <w:tcW w:w="2410" w:type="dxa"/>
          </w:tcPr>
          <w:p w14:paraId="7E2D482B" w14:textId="1863A953" w:rsidR="00B914BB" w:rsidRPr="00B914BB" w:rsidRDefault="00B914BB" w:rsidP="00B914BB">
            <w:pPr>
              <w:jc w:val="center"/>
              <w:rPr>
                <w:color w:val="FF0000"/>
              </w:rPr>
            </w:pPr>
            <w:r w:rsidRPr="00B914BB">
              <w:rPr>
                <w:rFonts w:ascii="Calibri" w:eastAsia="Times New Roman" w:hAnsi="Calibri" w:cs="Calibri"/>
                <w:lang w:eastAsia="en-GB"/>
              </w:rPr>
              <w:t>Carnival, Using numbers, Easter time</w:t>
            </w:r>
          </w:p>
        </w:tc>
        <w:tc>
          <w:tcPr>
            <w:tcW w:w="2268" w:type="dxa"/>
          </w:tcPr>
          <w:p w14:paraId="2A369435" w14:textId="42639238" w:rsidR="00B914BB" w:rsidRPr="00B914BB" w:rsidRDefault="00B914BB" w:rsidP="00B914BB">
            <w:pPr>
              <w:jc w:val="center"/>
              <w:rPr>
                <w:color w:val="FF0000"/>
              </w:rPr>
            </w:pPr>
            <w:r w:rsidRPr="00B914BB">
              <w:rPr>
                <w:rFonts w:ascii="Calibri" w:eastAsia="Times New Roman" w:hAnsi="Calibri" w:cs="Calibri"/>
                <w:lang w:eastAsia="en-GB"/>
              </w:rPr>
              <w:t>Fruit and vegetables/Hungry Giant</w:t>
            </w:r>
          </w:p>
        </w:tc>
        <w:tc>
          <w:tcPr>
            <w:tcW w:w="2976" w:type="dxa"/>
          </w:tcPr>
          <w:p w14:paraId="0AE06F07" w14:textId="00ED499C" w:rsidR="00B914BB" w:rsidRPr="00B914BB" w:rsidRDefault="00B914BB" w:rsidP="00B914BB">
            <w:pPr>
              <w:jc w:val="center"/>
              <w:rPr>
                <w:color w:val="FF0000"/>
              </w:rPr>
            </w:pPr>
            <w:r w:rsidRPr="00B914BB">
              <w:rPr>
                <w:rFonts w:ascii="Calibri" w:eastAsia="Times New Roman" w:hAnsi="Calibri" w:cs="Calibri"/>
                <w:lang w:eastAsia="en-GB"/>
              </w:rPr>
              <w:t>Going on a picnic/Aliens in France</w:t>
            </w:r>
          </w:p>
        </w:tc>
      </w:tr>
      <w:tr w:rsidR="00B914BB" w14:paraId="5556D351" w14:textId="77777777" w:rsidTr="001D2B35">
        <w:tc>
          <w:tcPr>
            <w:tcW w:w="846" w:type="dxa"/>
            <w:shd w:val="clear" w:color="auto" w:fill="33CCCC"/>
          </w:tcPr>
          <w:p w14:paraId="21F6F73C" w14:textId="11A5E6A4" w:rsidR="00B914BB" w:rsidRPr="008425B9" w:rsidRDefault="00B914BB" w:rsidP="00B914BB">
            <w:pPr>
              <w:rPr>
                <w:b/>
                <w:bCs/>
                <w:color w:val="002060"/>
              </w:rPr>
            </w:pPr>
            <w:r w:rsidRPr="008425B9">
              <w:rPr>
                <w:b/>
                <w:bCs/>
                <w:color w:val="002060"/>
              </w:rPr>
              <w:t>Year 4</w:t>
            </w:r>
          </w:p>
        </w:tc>
        <w:tc>
          <w:tcPr>
            <w:tcW w:w="2268" w:type="dxa"/>
          </w:tcPr>
          <w:p w14:paraId="1A77702C" w14:textId="21BF7FD6" w:rsidR="00B914BB" w:rsidRPr="00B914BB" w:rsidRDefault="00B914BB" w:rsidP="00B914BB">
            <w:pPr>
              <w:jc w:val="center"/>
              <w:rPr>
                <w:color w:val="FF0000"/>
              </w:rPr>
            </w:pPr>
            <w:r w:rsidRPr="00B914BB">
              <w:rPr>
                <w:rFonts w:ascii="Calibri" w:eastAsia="Times New Roman" w:hAnsi="Calibri" w:cs="Calibri"/>
                <w:lang w:eastAsia="en-GB"/>
              </w:rPr>
              <w:t>Welcome to school</w:t>
            </w:r>
          </w:p>
        </w:tc>
        <w:tc>
          <w:tcPr>
            <w:tcW w:w="2268" w:type="dxa"/>
          </w:tcPr>
          <w:p w14:paraId="73170460" w14:textId="4A97FDDF" w:rsidR="00B914BB" w:rsidRPr="00B914BB" w:rsidRDefault="00B914BB" w:rsidP="00B914BB">
            <w:pPr>
              <w:jc w:val="center"/>
              <w:rPr>
                <w:color w:val="FF0000"/>
              </w:rPr>
            </w:pPr>
            <w:r w:rsidRPr="00B914BB">
              <w:rPr>
                <w:rFonts w:ascii="Calibri" w:eastAsia="Times New Roman" w:hAnsi="Calibri" w:cs="Calibri"/>
                <w:lang w:eastAsia="en-GB"/>
              </w:rPr>
              <w:t>Bonfire night poem, Classroom commands, Town, shopping</w:t>
            </w:r>
          </w:p>
        </w:tc>
        <w:tc>
          <w:tcPr>
            <w:tcW w:w="2268" w:type="dxa"/>
          </w:tcPr>
          <w:p w14:paraId="550FC026" w14:textId="43F338A4" w:rsidR="00B914BB" w:rsidRPr="00B914BB" w:rsidRDefault="00B914BB" w:rsidP="00B914BB">
            <w:pPr>
              <w:jc w:val="center"/>
              <w:rPr>
                <w:color w:val="FF0000"/>
              </w:rPr>
            </w:pPr>
            <w:r w:rsidRPr="00B914BB">
              <w:rPr>
                <w:rFonts w:ascii="Calibri" w:eastAsia="Times New Roman" w:hAnsi="Calibri" w:cs="Calibri"/>
                <w:lang w:eastAsia="en-GB"/>
              </w:rPr>
              <w:t>Epiphany, Alien family tree, faces</w:t>
            </w:r>
          </w:p>
        </w:tc>
        <w:tc>
          <w:tcPr>
            <w:tcW w:w="2410" w:type="dxa"/>
          </w:tcPr>
          <w:p w14:paraId="584B5396" w14:textId="64D0C33E" w:rsidR="00B914BB" w:rsidRPr="00B914BB" w:rsidRDefault="00B914BB" w:rsidP="00B914BB">
            <w:pPr>
              <w:jc w:val="center"/>
              <w:rPr>
                <w:color w:val="FF0000"/>
              </w:rPr>
            </w:pPr>
            <w:r w:rsidRPr="00B914BB">
              <w:rPr>
                <w:rFonts w:ascii="Calibri" w:eastAsia="Times New Roman" w:hAnsi="Calibri" w:cs="Calibri"/>
                <w:lang w:eastAsia="en-GB"/>
              </w:rPr>
              <w:t>Face and body parts</w:t>
            </w:r>
          </w:p>
        </w:tc>
        <w:tc>
          <w:tcPr>
            <w:tcW w:w="2268" w:type="dxa"/>
          </w:tcPr>
          <w:p w14:paraId="5CD27CE7" w14:textId="37DF0F4B" w:rsidR="00B914BB" w:rsidRPr="00B914BB" w:rsidRDefault="00B914BB" w:rsidP="00B914BB">
            <w:pPr>
              <w:jc w:val="center"/>
              <w:rPr>
                <w:color w:val="FF0000"/>
              </w:rPr>
            </w:pPr>
            <w:r w:rsidRPr="00B914BB">
              <w:rPr>
                <w:rFonts w:ascii="Calibri" w:eastAsia="Times New Roman" w:hAnsi="Calibri" w:cs="Calibri"/>
                <w:lang w:eastAsia="en-GB"/>
              </w:rPr>
              <w:t>Feeling unwell, jungle animals</w:t>
            </w:r>
          </w:p>
        </w:tc>
        <w:tc>
          <w:tcPr>
            <w:tcW w:w="2976" w:type="dxa"/>
          </w:tcPr>
          <w:p w14:paraId="120E9AD7" w14:textId="035A8E0F" w:rsidR="00B914BB" w:rsidRPr="00B914BB" w:rsidRDefault="00B914BB" w:rsidP="00B914BB">
            <w:pPr>
              <w:jc w:val="center"/>
              <w:rPr>
                <w:color w:val="FF0000"/>
              </w:rPr>
            </w:pPr>
            <w:r w:rsidRPr="00B914BB">
              <w:rPr>
                <w:rFonts w:ascii="Calibri" w:eastAsia="Times New Roman" w:hAnsi="Calibri" w:cs="Calibri"/>
                <w:lang w:eastAsia="en-GB"/>
              </w:rPr>
              <w:t>The weather, ice creams</w:t>
            </w:r>
          </w:p>
        </w:tc>
      </w:tr>
      <w:tr w:rsidR="00B914BB" w14:paraId="144F853B" w14:textId="77777777" w:rsidTr="001D2B35">
        <w:tc>
          <w:tcPr>
            <w:tcW w:w="846" w:type="dxa"/>
            <w:shd w:val="clear" w:color="auto" w:fill="33CCCC"/>
          </w:tcPr>
          <w:p w14:paraId="267EFD7A" w14:textId="6B958CE9" w:rsidR="00B914BB" w:rsidRPr="008425B9" w:rsidRDefault="00B914BB" w:rsidP="00B914BB">
            <w:pPr>
              <w:rPr>
                <w:b/>
                <w:bCs/>
                <w:color w:val="002060"/>
              </w:rPr>
            </w:pPr>
            <w:r>
              <w:rPr>
                <w:b/>
                <w:bCs/>
                <w:color w:val="002060"/>
              </w:rPr>
              <w:t>Year 5</w:t>
            </w:r>
          </w:p>
        </w:tc>
        <w:tc>
          <w:tcPr>
            <w:tcW w:w="2268" w:type="dxa"/>
          </w:tcPr>
          <w:p w14:paraId="70CF0A7B" w14:textId="1C1B123E" w:rsidR="00B914BB" w:rsidRPr="00B914BB" w:rsidRDefault="00B914BB" w:rsidP="00B914BB">
            <w:pPr>
              <w:jc w:val="center"/>
              <w:rPr>
                <w:color w:val="FF0000"/>
              </w:rPr>
            </w:pPr>
            <w:r w:rsidRPr="00B914BB">
              <w:rPr>
                <w:rFonts w:ascii="Calibri" w:eastAsia="Times New Roman" w:hAnsi="Calibri" w:cs="Calibri"/>
                <w:lang w:eastAsia="en-GB"/>
              </w:rPr>
              <w:t>Talking about us, School subjects</w:t>
            </w:r>
          </w:p>
        </w:tc>
        <w:tc>
          <w:tcPr>
            <w:tcW w:w="2268" w:type="dxa"/>
          </w:tcPr>
          <w:p w14:paraId="51D216BB" w14:textId="55978A2C" w:rsidR="00B914BB" w:rsidRPr="00B914BB" w:rsidRDefault="00B914BB" w:rsidP="00B914BB">
            <w:pPr>
              <w:jc w:val="center"/>
              <w:rPr>
                <w:color w:val="FF0000"/>
              </w:rPr>
            </w:pPr>
            <w:r w:rsidRPr="00B914BB">
              <w:rPr>
                <w:rFonts w:ascii="Calibri" w:eastAsia="Times New Roman" w:hAnsi="Calibri" w:cs="Calibri"/>
                <w:lang w:eastAsia="en-GB"/>
              </w:rPr>
              <w:t>In the city, Shopping, Festive jumpers</w:t>
            </w:r>
          </w:p>
        </w:tc>
        <w:tc>
          <w:tcPr>
            <w:tcW w:w="2268" w:type="dxa"/>
          </w:tcPr>
          <w:p w14:paraId="03BEDC21" w14:textId="319C95EC" w:rsidR="00B914BB" w:rsidRPr="00B914BB" w:rsidRDefault="00B914BB" w:rsidP="00B914BB">
            <w:pPr>
              <w:jc w:val="center"/>
              <w:rPr>
                <w:color w:val="FF0000"/>
              </w:rPr>
            </w:pPr>
            <w:r w:rsidRPr="00B914BB">
              <w:rPr>
                <w:rFonts w:ascii="Calibri" w:eastAsia="Times New Roman" w:hAnsi="Calibri" w:cs="Calibri"/>
                <w:lang w:eastAsia="en-GB"/>
              </w:rPr>
              <w:t>Healthy eating, Going to the market, Fruit salad recipe</w:t>
            </w:r>
          </w:p>
        </w:tc>
        <w:tc>
          <w:tcPr>
            <w:tcW w:w="2410" w:type="dxa"/>
          </w:tcPr>
          <w:p w14:paraId="4C0F8972" w14:textId="5F3053B4" w:rsidR="00B914BB" w:rsidRPr="00B914BB" w:rsidRDefault="00B914BB" w:rsidP="00B914BB">
            <w:pPr>
              <w:jc w:val="center"/>
              <w:rPr>
                <w:color w:val="FF0000"/>
              </w:rPr>
            </w:pPr>
            <w:r w:rsidRPr="00B914BB">
              <w:rPr>
                <w:rFonts w:ascii="Calibri" w:eastAsia="Times New Roman" w:hAnsi="Calibri" w:cs="Calibri"/>
                <w:lang w:eastAsia="en-GB"/>
              </w:rPr>
              <w:t>Clothes, Colours, Fancy dress</w:t>
            </w:r>
          </w:p>
        </w:tc>
        <w:tc>
          <w:tcPr>
            <w:tcW w:w="2268" w:type="dxa"/>
          </w:tcPr>
          <w:p w14:paraId="0B18C1BE" w14:textId="5C07F97B" w:rsidR="00B914BB" w:rsidRPr="00B914BB" w:rsidRDefault="00B914BB" w:rsidP="00B914BB">
            <w:pPr>
              <w:jc w:val="center"/>
              <w:rPr>
                <w:color w:val="FF0000"/>
              </w:rPr>
            </w:pPr>
            <w:r w:rsidRPr="00B914BB">
              <w:rPr>
                <w:rFonts w:ascii="Calibri" w:eastAsia="Times New Roman" w:hAnsi="Calibri" w:cs="Calibri"/>
                <w:lang w:eastAsia="en-GB"/>
              </w:rPr>
              <w:t>Out of this world</w:t>
            </w:r>
          </w:p>
        </w:tc>
        <w:tc>
          <w:tcPr>
            <w:tcW w:w="2976" w:type="dxa"/>
          </w:tcPr>
          <w:p w14:paraId="4FCD5C01" w14:textId="38FABC66" w:rsidR="00B914BB" w:rsidRPr="00B914BB" w:rsidRDefault="00B914BB" w:rsidP="00B914BB">
            <w:pPr>
              <w:jc w:val="center"/>
              <w:rPr>
                <w:color w:val="FF0000"/>
              </w:rPr>
            </w:pPr>
            <w:r w:rsidRPr="00B914BB">
              <w:rPr>
                <w:rFonts w:ascii="Calibri" w:eastAsia="Times New Roman" w:hAnsi="Calibri" w:cs="Calibri"/>
                <w:lang w:eastAsia="en-GB"/>
              </w:rPr>
              <w:t>Going to the seaside</w:t>
            </w:r>
          </w:p>
        </w:tc>
      </w:tr>
      <w:tr w:rsidR="00B914BB" w14:paraId="4C3C8EEA" w14:textId="77777777" w:rsidTr="001D2B35">
        <w:tc>
          <w:tcPr>
            <w:tcW w:w="846" w:type="dxa"/>
            <w:shd w:val="clear" w:color="auto" w:fill="33CCCC"/>
          </w:tcPr>
          <w:p w14:paraId="05BB3D07" w14:textId="3FD6D758" w:rsidR="00B914BB" w:rsidRDefault="00B914BB" w:rsidP="00B914BB">
            <w:pPr>
              <w:rPr>
                <w:b/>
                <w:bCs/>
                <w:color w:val="002060"/>
              </w:rPr>
            </w:pPr>
            <w:r>
              <w:rPr>
                <w:b/>
                <w:bCs/>
                <w:color w:val="002060"/>
              </w:rPr>
              <w:t>Year 6</w:t>
            </w:r>
          </w:p>
        </w:tc>
        <w:tc>
          <w:tcPr>
            <w:tcW w:w="2268" w:type="dxa"/>
          </w:tcPr>
          <w:p w14:paraId="7B20F77A" w14:textId="33646414" w:rsidR="00B914BB" w:rsidRPr="00B914BB" w:rsidRDefault="00B914BB" w:rsidP="00B914BB">
            <w:pPr>
              <w:jc w:val="center"/>
              <w:rPr>
                <w:color w:val="FF0000"/>
              </w:rPr>
            </w:pPr>
            <w:r w:rsidRPr="00B914BB">
              <w:rPr>
                <w:rFonts w:ascii="Calibri" w:eastAsia="Times New Roman" w:hAnsi="Calibri" w:cs="Calibri"/>
                <w:color w:val="000000"/>
                <w:lang w:eastAsia="en-GB"/>
              </w:rPr>
              <w:t>Revisiting me, Telling the time, Daily life of a Superhero</w:t>
            </w:r>
          </w:p>
        </w:tc>
        <w:tc>
          <w:tcPr>
            <w:tcW w:w="2268" w:type="dxa"/>
          </w:tcPr>
          <w:p w14:paraId="3AC2FD87" w14:textId="2D6018F3" w:rsidR="00B914BB" w:rsidRPr="00B914BB" w:rsidRDefault="00B914BB" w:rsidP="00B914BB">
            <w:pPr>
              <w:jc w:val="center"/>
              <w:rPr>
                <w:color w:val="FF0000"/>
              </w:rPr>
            </w:pPr>
            <w:r w:rsidRPr="00B914BB">
              <w:rPr>
                <w:rFonts w:ascii="Calibri" w:eastAsia="Times New Roman" w:hAnsi="Calibri" w:cs="Calibri"/>
                <w:color w:val="000000"/>
                <w:lang w:eastAsia="en-GB"/>
              </w:rPr>
              <w:t>Home and houses, Elf on the shelf</w:t>
            </w:r>
          </w:p>
        </w:tc>
        <w:tc>
          <w:tcPr>
            <w:tcW w:w="2268" w:type="dxa"/>
          </w:tcPr>
          <w:p w14:paraId="658507C5" w14:textId="5AA9F945" w:rsidR="00B914BB" w:rsidRPr="00B914BB" w:rsidRDefault="00B914BB" w:rsidP="00B914BB">
            <w:pPr>
              <w:jc w:val="center"/>
              <w:rPr>
                <w:color w:val="FF0000"/>
              </w:rPr>
            </w:pPr>
            <w:r w:rsidRPr="00B914BB">
              <w:rPr>
                <w:rFonts w:ascii="Calibri" w:eastAsia="Times New Roman" w:hAnsi="Calibri" w:cs="Calibri"/>
                <w:lang w:eastAsia="en-GB"/>
              </w:rPr>
              <w:t>Investigating sports</w:t>
            </w:r>
          </w:p>
        </w:tc>
        <w:tc>
          <w:tcPr>
            <w:tcW w:w="2410" w:type="dxa"/>
          </w:tcPr>
          <w:p w14:paraId="3B8807B4" w14:textId="45CCA17C" w:rsidR="00B914BB" w:rsidRPr="00B914BB" w:rsidRDefault="00B914BB" w:rsidP="00B914BB">
            <w:pPr>
              <w:jc w:val="center"/>
              <w:rPr>
                <w:color w:val="FF0000"/>
              </w:rPr>
            </w:pPr>
            <w:r w:rsidRPr="00B914BB">
              <w:rPr>
                <w:rFonts w:ascii="Calibri" w:eastAsia="Times New Roman" w:hAnsi="Calibri" w:cs="Calibri"/>
                <w:lang w:eastAsia="en-GB"/>
              </w:rPr>
              <w:t>At the funfair, My favourite things, French tradition</w:t>
            </w:r>
          </w:p>
        </w:tc>
        <w:tc>
          <w:tcPr>
            <w:tcW w:w="2268" w:type="dxa"/>
          </w:tcPr>
          <w:p w14:paraId="6C9C56E2" w14:textId="565BEE95" w:rsidR="00B914BB" w:rsidRPr="00B914BB" w:rsidRDefault="00B914BB" w:rsidP="00B914BB">
            <w:pPr>
              <w:jc w:val="center"/>
              <w:rPr>
                <w:color w:val="FF0000"/>
              </w:rPr>
            </w:pPr>
            <w:r w:rsidRPr="00B914BB">
              <w:rPr>
                <w:rFonts w:ascii="Calibri" w:eastAsia="Times New Roman" w:hAnsi="Calibri" w:cs="Calibri"/>
                <w:lang w:eastAsia="en-GB"/>
              </w:rPr>
              <w:t>Café culture and restaurants</w:t>
            </w:r>
          </w:p>
        </w:tc>
        <w:tc>
          <w:tcPr>
            <w:tcW w:w="2976" w:type="dxa"/>
          </w:tcPr>
          <w:p w14:paraId="44BE1BC8" w14:textId="1FDCB07C" w:rsidR="00B914BB" w:rsidRPr="00B914BB" w:rsidRDefault="00B914BB" w:rsidP="00B914BB">
            <w:pPr>
              <w:jc w:val="center"/>
              <w:rPr>
                <w:color w:val="FF0000"/>
              </w:rPr>
            </w:pPr>
            <w:r w:rsidRPr="00B914BB">
              <w:rPr>
                <w:rFonts w:ascii="Calibri" w:eastAsia="Times New Roman" w:hAnsi="Calibri" w:cs="Calibri"/>
                <w:lang w:eastAsia="en-GB"/>
              </w:rPr>
              <w:t>Performance time, Transition to KS3</w:t>
            </w:r>
          </w:p>
        </w:tc>
      </w:tr>
    </w:tbl>
    <w:p w14:paraId="17BCB446" w14:textId="77777777" w:rsidR="00417D8B" w:rsidRDefault="00417D8B"/>
    <w:sectPr w:rsidR="00417D8B" w:rsidSect="00DF2139">
      <w:headerReference w:type="default" r:id="rId11"/>
      <w:pgSz w:w="16838" w:h="11906" w:orient="landscape"/>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5FD87" w14:textId="77777777" w:rsidR="000734A5" w:rsidRDefault="000734A5" w:rsidP="00DF2139">
      <w:pPr>
        <w:spacing w:after="0" w:line="240" w:lineRule="auto"/>
      </w:pPr>
      <w:r>
        <w:separator/>
      </w:r>
    </w:p>
  </w:endnote>
  <w:endnote w:type="continuationSeparator" w:id="0">
    <w:p w14:paraId="29B5F3E1" w14:textId="77777777" w:rsidR="000734A5" w:rsidRDefault="000734A5" w:rsidP="00DF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5C771" w14:textId="77777777" w:rsidR="000734A5" w:rsidRDefault="000734A5" w:rsidP="00DF2139">
      <w:pPr>
        <w:spacing w:after="0" w:line="240" w:lineRule="auto"/>
      </w:pPr>
      <w:r>
        <w:separator/>
      </w:r>
    </w:p>
  </w:footnote>
  <w:footnote w:type="continuationSeparator" w:id="0">
    <w:p w14:paraId="16ED5174" w14:textId="77777777" w:rsidR="000734A5" w:rsidRDefault="000734A5" w:rsidP="00DF2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45D7" w14:textId="7FD0581C" w:rsidR="00DF2139" w:rsidRPr="00DF2139" w:rsidRDefault="005806FC">
    <w:pPr>
      <w:pStyle w:val="Header"/>
      <w:rPr>
        <w:b/>
        <w:bCs/>
      </w:rPr>
    </w:pPr>
    <w:r>
      <w:rPr>
        <w:noProof/>
        <w:lang w:eastAsia="en-GB"/>
      </w:rPr>
      <w:drawing>
        <wp:anchor distT="0" distB="0" distL="114300" distR="114300" simplePos="0" relativeHeight="251658240" behindDoc="0" locked="0" layoutInCell="1" allowOverlap="1" wp14:anchorId="246AB45F" wp14:editId="413DDDF4">
          <wp:simplePos x="0" y="0"/>
          <wp:positionH relativeFrom="column">
            <wp:posOffset>9296400</wp:posOffset>
          </wp:positionH>
          <wp:positionV relativeFrom="paragraph">
            <wp:posOffset>-86995</wp:posOffset>
          </wp:positionV>
          <wp:extent cx="419100" cy="4083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ow primary.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19100" cy="408305"/>
                  </a:xfrm>
                  <a:prstGeom prst="rect">
                    <a:avLst/>
                  </a:prstGeom>
                </pic:spPr>
              </pic:pic>
            </a:graphicData>
          </a:graphic>
          <wp14:sizeRelH relativeFrom="page">
            <wp14:pctWidth>0</wp14:pctWidth>
          </wp14:sizeRelH>
          <wp14:sizeRelV relativeFrom="page">
            <wp14:pctHeight>0</wp14:pctHeight>
          </wp14:sizeRelV>
        </wp:anchor>
      </w:drawing>
    </w:r>
    <w:r w:rsidR="00DF2139" w:rsidRPr="00DF2139">
      <w:rPr>
        <w:b/>
        <w:bCs/>
      </w:rPr>
      <w:t>Willow Primary Academy</w:t>
    </w:r>
    <w:r w:rsidR="00DF2139" w:rsidRPr="00DF2139">
      <w:rPr>
        <w:b/>
        <w:bCs/>
      </w:rPr>
      <w:tab/>
    </w:r>
    <w:r w:rsidR="00DF2139" w:rsidRPr="00DF2139">
      <w:rPr>
        <w:b/>
        <w:bCs/>
      </w:rPr>
      <w:tab/>
    </w:r>
    <w:r w:rsidR="00DF2139" w:rsidRPr="00DF2139">
      <w:rPr>
        <w:b/>
        <w:bCs/>
      </w:rPr>
      <w:tab/>
    </w:r>
    <w:r w:rsidR="00DF2139" w:rsidRPr="00DF2139">
      <w:rPr>
        <w:b/>
        <w:bCs/>
      </w:rPr>
      <w:tab/>
    </w:r>
    <w:r w:rsidR="00DF2139" w:rsidRPr="00DF2139">
      <w:rPr>
        <w:b/>
        <w:bCs/>
      </w:rPr>
      <w:tab/>
    </w:r>
    <w:proofErr w:type="spellStart"/>
    <w:r w:rsidR="00892C19">
      <w:rPr>
        <w:b/>
        <w:bCs/>
      </w:rPr>
      <w:t>MfL</w:t>
    </w:r>
    <w:proofErr w:type="spellEnd"/>
    <w:r w:rsidR="00DF2139" w:rsidRPr="00DF2139">
      <w:rPr>
        <w:b/>
        <w:bCs/>
      </w:rPr>
      <w:t xml:space="preserve"> Whole School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2in;visibility:visible" o:bullet="t">
        <v:imagedata r:id="rId1" o:title="bullet_craft-grey"/>
      </v:shape>
    </w:pict>
  </w:numPicBullet>
  <w:numPicBullet w:numPicBulletId="1">
    <w:pict>
      <v:shape id="_x0000_i1027" type="#_x0000_t75" style="width:42pt;height:45pt;visibility:visible" o:bullet="t">
        <v:imagedata r:id="rId2" o:title="hardcover_bullet_black"/>
      </v:shape>
    </w:pict>
  </w:numPicBullet>
  <w:abstractNum w:abstractNumId="0" w15:restartNumberingAfterBreak="0">
    <w:nsid w:val="003F27B9"/>
    <w:multiLevelType w:val="hybridMultilevel"/>
    <w:tmpl w:val="3DE0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42A45"/>
    <w:multiLevelType w:val="multilevel"/>
    <w:tmpl w:val="8480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B27DC3"/>
    <w:multiLevelType w:val="hybridMultilevel"/>
    <w:tmpl w:val="C0866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B46FE"/>
    <w:multiLevelType w:val="hybridMultilevel"/>
    <w:tmpl w:val="8C74E6FA"/>
    <w:styleLink w:val="Image1"/>
    <w:lvl w:ilvl="0" w:tplc="BE880200">
      <w:start w:val="1"/>
      <w:numFmt w:val="bullet"/>
      <w:lvlText w:val="•"/>
      <w:lvlPicBulletId w:val="0"/>
      <w:lvlJc w:val="left"/>
      <w:pPr>
        <w:ind w:left="454" w:hanging="283"/>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1" w:tplc="3BB28648">
      <w:start w:val="1"/>
      <w:numFmt w:val="bullet"/>
      <w:lvlText w:val="•"/>
      <w:lvlPicBulletId w:val="0"/>
      <w:lvlJc w:val="left"/>
      <w:pPr>
        <w:ind w:left="463" w:hanging="283"/>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2" w:tplc="DA6C0C3A">
      <w:start w:val="1"/>
      <w:numFmt w:val="bullet"/>
      <w:lvlText w:val="•"/>
      <w:lvlPicBulletId w:val="1"/>
      <w:lvlJc w:val="left"/>
      <w:pPr>
        <w:ind w:left="5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3" w:tplc="85D83D7E">
      <w:start w:val="1"/>
      <w:numFmt w:val="bullet"/>
      <w:lvlText w:val="•"/>
      <w:lvlPicBulletId w:val="1"/>
      <w:lvlJc w:val="left"/>
      <w:pPr>
        <w:ind w:left="7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4" w:tplc="668A1B9A">
      <w:start w:val="1"/>
      <w:numFmt w:val="bullet"/>
      <w:lvlText w:val="•"/>
      <w:lvlPicBulletId w:val="1"/>
      <w:lvlJc w:val="left"/>
      <w:pPr>
        <w:ind w:left="91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5" w:tplc="5EC4F6B2">
      <w:start w:val="1"/>
      <w:numFmt w:val="bullet"/>
      <w:lvlText w:val="•"/>
      <w:lvlPicBulletId w:val="1"/>
      <w:lvlJc w:val="left"/>
      <w:pPr>
        <w:ind w:left="109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6" w:tplc="B36A9D98">
      <w:start w:val="1"/>
      <w:numFmt w:val="bullet"/>
      <w:lvlText w:val="•"/>
      <w:lvlPicBulletId w:val="1"/>
      <w:lvlJc w:val="left"/>
      <w:pPr>
        <w:ind w:left="127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7" w:tplc="7D0EF4E4">
      <w:start w:val="1"/>
      <w:numFmt w:val="bullet"/>
      <w:lvlText w:val="•"/>
      <w:lvlPicBulletId w:val="1"/>
      <w:lvlJc w:val="left"/>
      <w:pPr>
        <w:ind w:left="14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8" w:tplc="73D07FB8">
      <w:start w:val="1"/>
      <w:numFmt w:val="bullet"/>
      <w:lvlText w:val="•"/>
      <w:lvlPicBulletId w:val="1"/>
      <w:lvlJc w:val="left"/>
      <w:pPr>
        <w:ind w:left="16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abstractNum>
  <w:abstractNum w:abstractNumId="4" w15:restartNumberingAfterBreak="0">
    <w:nsid w:val="30D7578E"/>
    <w:multiLevelType w:val="hybridMultilevel"/>
    <w:tmpl w:val="546AD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B7379"/>
    <w:multiLevelType w:val="multilevel"/>
    <w:tmpl w:val="6A747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D1DAE"/>
    <w:multiLevelType w:val="hybridMultilevel"/>
    <w:tmpl w:val="06AC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034B0"/>
    <w:multiLevelType w:val="hybridMultilevel"/>
    <w:tmpl w:val="124A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246C26"/>
    <w:multiLevelType w:val="hybridMultilevel"/>
    <w:tmpl w:val="5CF81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DB232B"/>
    <w:multiLevelType w:val="hybridMultilevel"/>
    <w:tmpl w:val="8C74E6FA"/>
    <w:numStyleLink w:val="Image1"/>
  </w:abstractNum>
  <w:abstractNum w:abstractNumId="10" w15:restartNumberingAfterBreak="0">
    <w:nsid w:val="55F551E5"/>
    <w:multiLevelType w:val="hybridMultilevel"/>
    <w:tmpl w:val="D26A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683AF7"/>
    <w:multiLevelType w:val="hybridMultilevel"/>
    <w:tmpl w:val="98C2E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2306ED"/>
    <w:multiLevelType w:val="hybridMultilevel"/>
    <w:tmpl w:val="E6E21296"/>
    <w:lvl w:ilvl="0" w:tplc="4FE45C26">
      <w:start w:val="1"/>
      <w:numFmt w:val="bullet"/>
      <w:lvlText w:val=""/>
      <w:lvlJc w:val="left"/>
      <w:pPr>
        <w:ind w:left="720" w:hanging="360"/>
      </w:pPr>
      <w:rPr>
        <w:rFonts w:ascii="Symbol" w:hAnsi="Symbol" w:hint="default"/>
      </w:rPr>
    </w:lvl>
    <w:lvl w:ilvl="1" w:tplc="87B0D872">
      <w:start w:val="1"/>
      <w:numFmt w:val="bullet"/>
      <w:lvlText w:val="o"/>
      <w:lvlJc w:val="left"/>
      <w:pPr>
        <w:ind w:left="1440" w:hanging="360"/>
      </w:pPr>
      <w:rPr>
        <w:rFonts w:ascii="Courier New" w:hAnsi="Courier New" w:hint="default"/>
      </w:rPr>
    </w:lvl>
    <w:lvl w:ilvl="2" w:tplc="0DE43166">
      <w:start w:val="1"/>
      <w:numFmt w:val="bullet"/>
      <w:lvlText w:val=""/>
      <w:lvlJc w:val="left"/>
      <w:pPr>
        <w:ind w:left="2160" w:hanging="360"/>
      </w:pPr>
      <w:rPr>
        <w:rFonts w:ascii="Wingdings" w:hAnsi="Wingdings" w:hint="default"/>
      </w:rPr>
    </w:lvl>
    <w:lvl w:ilvl="3" w:tplc="8E1C4A2A">
      <w:start w:val="1"/>
      <w:numFmt w:val="bullet"/>
      <w:lvlText w:val=""/>
      <w:lvlJc w:val="left"/>
      <w:pPr>
        <w:ind w:left="2880" w:hanging="360"/>
      </w:pPr>
      <w:rPr>
        <w:rFonts w:ascii="Symbol" w:hAnsi="Symbol" w:hint="default"/>
      </w:rPr>
    </w:lvl>
    <w:lvl w:ilvl="4" w:tplc="843445F6">
      <w:start w:val="1"/>
      <w:numFmt w:val="bullet"/>
      <w:lvlText w:val="o"/>
      <w:lvlJc w:val="left"/>
      <w:pPr>
        <w:ind w:left="3600" w:hanging="360"/>
      </w:pPr>
      <w:rPr>
        <w:rFonts w:ascii="Courier New" w:hAnsi="Courier New" w:hint="default"/>
      </w:rPr>
    </w:lvl>
    <w:lvl w:ilvl="5" w:tplc="644C4AA6">
      <w:start w:val="1"/>
      <w:numFmt w:val="bullet"/>
      <w:lvlText w:val=""/>
      <w:lvlJc w:val="left"/>
      <w:pPr>
        <w:ind w:left="4320" w:hanging="360"/>
      </w:pPr>
      <w:rPr>
        <w:rFonts w:ascii="Wingdings" w:hAnsi="Wingdings" w:hint="default"/>
      </w:rPr>
    </w:lvl>
    <w:lvl w:ilvl="6" w:tplc="464E74AC">
      <w:start w:val="1"/>
      <w:numFmt w:val="bullet"/>
      <w:lvlText w:val=""/>
      <w:lvlJc w:val="left"/>
      <w:pPr>
        <w:ind w:left="5040" w:hanging="360"/>
      </w:pPr>
      <w:rPr>
        <w:rFonts w:ascii="Symbol" w:hAnsi="Symbol" w:hint="default"/>
      </w:rPr>
    </w:lvl>
    <w:lvl w:ilvl="7" w:tplc="4FA4BDB4">
      <w:start w:val="1"/>
      <w:numFmt w:val="bullet"/>
      <w:lvlText w:val="o"/>
      <w:lvlJc w:val="left"/>
      <w:pPr>
        <w:ind w:left="5760" w:hanging="360"/>
      </w:pPr>
      <w:rPr>
        <w:rFonts w:ascii="Courier New" w:hAnsi="Courier New" w:hint="default"/>
      </w:rPr>
    </w:lvl>
    <w:lvl w:ilvl="8" w:tplc="1A1CE7E6">
      <w:start w:val="1"/>
      <w:numFmt w:val="bullet"/>
      <w:lvlText w:val=""/>
      <w:lvlJc w:val="left"/>
      <w:pPr>
        <w:ind w:left="6480" w:hanging="360"/>
      </w:pPr>
      <w:rPr>
        <w:rFonts w:ascii="Wingdings" w:hAnsi="Wingdings" w:hint="default"/>
      </w:rPr>
    </w:lvl>
  </w:abstractNum>
  <w:abstractNum w:abstractNumId="13" w15:restartNumberingAfterBreak="0">
    <w:nsid w:val="6A1D2D9F"/>
    <w:multiLevelType w:val="hybridMultilevel"/>
    <w:tmpl w:val="B95C6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12"/>
  </w:num>
  <w:num w:numId="5">
    <w:abstractNumId w:val="3"/>
  </w:num>
  <w:num w:numId="6">
    <w:abstractNumId w:val="9"/>
    <w:lvlOverride w:ilvl="0">
      <w:lvl w:ilvl="0" w:tplc="ECDC6A58">
        <w:start w:val="1"/>
        <w:numFmt w:val="bullet"/>
        <w:lvlText w:val="•"/>
        <w:lvlPicBulletId w:val="1"/>
        <w:lvlJc w:val="left"/>
        <w:pPr>
          <w:ind w:left="454"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Override>
    <w:lvlOverride w:ilvl="1">
      <w:lvl w:ilvl="1" w:tplc="4B5217AE">
        <w:start w:val="1"/>
        <w:numFmt w:val="bullet"/>
        <w:lvlText w:val="•"/>
        <w:lvlPicBulletId w:val="1"/>
        <w:lvlJc w:val="left"/>
        <w:pPr>
          <w:ind w:left="463"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Override>
  </w:num>
  <w:num w:numId="7">
    <w:abstractNumId w:val="13"/>
  </w:num>
  <w:num w:numId="8">
    <w:abstractNumId w:val="7"/>
  </w:num>
  <w:num w:numId="9">
    <w:abstractNumId w:val="11"/>
  </w:num>
  <w:num w:numId="10">
    <w:abstractNumId w:val="2"/>
  </w:num>
  <w:num w:numId="11">
    <w:abstractNumId w:val="0"/>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B3"/>
    <w:rsid w:val="00013319"/>
    <w:rsid w:val="00043BDA"/>
    <w:rsid w:val="0005399C"/>
    <w:rsid w:val="000734A5"/>
    <w:rsid w:val="000908D3"/>
    <w:rsid w:val="000A0CFA"/>
    <w:rsid w:val="000A32B2"/>
    <w:rsid w:val="000A3F6B"/>
    <w:rsid w:val="001609B4"/>
    <w:rsid w:val="001D2B35"/>
    <w:rsid w:val="00216E4A"/>
    <w:rsid w:val="0023264B"/>
    <w:rsid w:val="00235600"/>
    <w:rsid w:val="002A7BAA"/>
    <w:rsid w:val="002B0EDF"/>
    <w:rsid w:val="002C2673"/>
    <w:rsid w:val="002C6873"/>
    <w:rsid w:val="003953FC"/>
    <w:rsid w:val="003A3238"/>
    <w:rsid w:val="003A3CF1"/>
    <w:rsid w:val="003A6537"/>
    <w:rsid w:val="003D6180"/>
    <w:rsid w:val="00417D8B"/>
    <w:rsid w:val="0042560F"/>
    <w:rsid w:val="00446E16"/>
    <w:rsid w:val="004B32F5"/>
    <w:rsid w:val="004C1416"/>
    <w:rsid w:val="004E4AB8"/>
    <w:rsid w:val="00504430"/>
    <w:rsid w:val="005806FC"/>
    <w:rsid w:val="005D4C52"/>
    <w:rsid w:val="00600EB9"/>
    <w:rsid w:val="00627896"/>
    <w:rsid w:val="00631AC6"/>
    <w:rsid w:val="00697E9C"/>
    <w:rsid w:val="006B70E1"/>
    <w:rsid w:val="006C0BB2"/>
    <w:rsid w:val="006F1617"/>
    <w:rsid w:val="00715192"/>
    <w:rsid w:val="0076254D"/>
    <w:rsid w:val="00767A09"/>
    <w:rsid w:val="007A5B3D"/>
    <w:rsid w:val="008425B9"/>
    <w:rsid w:val="00851196"/>
    <w:rsid w:val="0085539E"/>
    <w:rsid w:val="00880992"/>
    <w:rsid w:val="00892C19"/>
    <w:rsid w:val="008A53B3"/>
    <w:rsid w:val="008A7758"/>
    <w:rsid w:val="008B266B"/>
    <w:rsid w:val="0094106F"/>
    <w:rsid w:val="00941648"/>
    <w:rsid w:val="00960090"/>
    <w:rsid w:val="009647C8"/>
    <w:rsid w:val="009B5C89"/>
    <w:rsid w:val="00A42585"/>
    <w:rsid w:val="00A511F9"/>
    <w:rsid w:val="00A56DC5"/>
    <w:rsid w:val="00B251CA"/>
    <w:rsid w:val="00B4550F"/>
    <w:rsid w:val="00B53B17"/>
    <w:rsid w:val="00B74448"/>
    <w:rsid w:val="00B914BB"/>
    <w:rsid w:val="00BD2355"/>
    <w:rsid w:val="00BE5A46"/>
    <w:rsid w:val="00C30870"/>
    <w:rsid w:val="00C42F79"/>
    <w:rsid w:val="00C466B8"/>
    <w:rsid w:val="00CC666E"/>
    <w:rsid w:val="00DB2D8F"/>
    <w:rsid w:val="00DC66E0"/>
    <w:rsid w:val="00DD150A"/>
    <w:rsid w:val="00DE1A17"/>
    <w:rsid w:val="00DF2139"/>
    <w:rsid w:val="00E004AB"/>
    <w:rsid w:val="00E226B0"/>
    <w:rsid w:val="00E476E6"/>
    <w:rsid w:val="00E868C0"/>
    <w:rsid w:val="00EA74D0"/>
    <w:rsid w:val="00EE4E6F"/>
    <w:rsid w:val="00EF4AAE"/>
    <w:rsid w:val="00F21683"/>
    <w:rsid w:val="00FA7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C88FA"/>
  <w15:chartTrackingRefBased/>
  <w15:docId w15:val="{E8A811DC-2A3A-4CBE-A591-D40663DB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A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7A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139"/>
  </w:style>
  <w:style w:type="paragraph" w:styleId="Footer">
    <w:name w:val="footer"/>
    <w:basedOn w:val="Normal"/>
    <w:link w:val="FooterChar"/>
    <w:uiPriority w:val="99"/>
    <w:unhideWhenUsed/>
    <w:rsid w:val="00DF2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139"/>
  </w:style>
  <w:style w:type="character" w:customStyle="1" w:styleId="Heading2Char">
    <w:name w:val="Heading 2 Char"/>
    <w:basedOn w:val="DefaultParagraphFont"/>
    <w:link w:val="Heading2"/>
    <w:uiPriority w:val="9"/>
    <w:rsid w:val="00767A0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B0EDF"/>
    <w:pPr>
      <w:ind w:left="720"/>
      <w:contextualSpacing/>
    </w:pPr>
  </w:style>
  <w:style w:type="character" w:customStyle="1" w:styleId="Heading1Char">
    <w:name w:val="Heading 1 Char"/>
    <w:basedOn w:val="DefaultParagraphFont"/>
    <w:link w:val="Heading1"/>
    <w:uiPriority w:val="9"/>
    <w:rsid w:val="00BE5A46"/>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4C1416"/>
    <w:rPr>
      <w:i/>
      <w:iCs/>
    </w:rPr>
  </w:style>
  <w:style w:type="paragraph" w:styleId="NormalWeb">
    <w:name w:val="Normal (Web)"/>
    <w:basedOn w:val="Normal"/>
    <w:uiPriority w:val="99"/>
    <w:unhideWhenUsed/>
    <w:rsid w:val="00631A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6E16"/>
    <w:rPr>
      <w:b/>
      <w:bCs/>
    </w:rPr>
  </w:style>
  <w:style w:type="paragraph" w:customStyle="1" w:styleId="Body">
    <w:name w:val="Body"/>
    <w:rsid w:val="00E004AB"/>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numbering" w:customStyle="1" w:styleId="Image1">
    <w:name w:val="Image 1"/>
    <w:rsid w:val="00E004AB"/>
    <w:pPr>
      <w:numPr>
        <w:numId w:val="5"/>
      </w:numPr>
    </w:pPr>
  </w:style>
  <w:style w:type="paragraph" w:customStyle="1" w:styleId="BodyA">
    <w:name w:val="Body A"/>
    <w:rsid w:val="00E004AB"/>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739024">
      <w:bodyDiv w:val="1"/>
      <w:marLeft w:val="0"/>
      <w:marRight w:val="0"/>
      <w:marTop w:val="0"/>
      <w:marBottom w:val="0"/>
      <w:divBdr>
        <w:top w:val="none" w:sz="0" w:space="0" w:color="auto"/>
        <w:left w:val="none" w:sz="0" w:space="0" w:color="auto"/>
        <w:bottom w:val="none" w:sz="0" w:space="0" w:color="auto"/>
        <w:right w:val="none" w:sz="0" w:space="0" w:color="auto"/>
      </w:divBdr>
    </w:div>
    <w:div w:id="962922657">
      <w:bodyDiv w:val="1"/>
      <w:marLeft w:val="0"/>
      <w:marRight w:val="0"/>
      <w:marTop w:val="0"/>
      <w:marBottom w:val="0"/>
      <w:divBdr>
        <w:top w:val="none" w:sz="0" w:space="0" w:color="auto"/>
        <w:left w:val="none" w:sz="0" w:space="0" w:color="auto"/>
        <w:bottom w:val="none" w:sz="0" w:space="0" w:color="auto"/>
        <w:right w:val="none" w:sz="0" w:space="0" w:color="auto"/>
      </w:divBdr>
    </w:div>
    <w:div w:id="1202133987">
      <w:bodyDiv w:val="1"/>
      <w:marLeft w:val="0"/>
      <w:marRight w:val="0"/>
      <w:marTop w:val="0"/>
      <w:marBottom w:val="0"/>
      <w:divBdr>
        <w:top w:val="none" w:sz="0" w:space="0" w:color="auto"/>
        <w:left w:val="none" w:sz="0" w:space="0" w:color="auto"/>
        <w:bottom w:val="none" w:sz="0" w:space="0" w:color="auto"/>
        <w:right w:val="none" w:sz="0" w:space="0" w:color="auto"/>
      </w:divBdr>
    </w:div>
    <w:div w:id="1208176041">
      <w:bodyDiv w:val="1"/>
      <w:marLeft w:val="0"/>
      <w:marRight w:val="0"/>
      <w:marTop w:val="0"/>
      <w:marBottom w:val="0"/>
      <w:divBdr>
        <w:top w:val="none" w:sz="0" w:space="0" w:color="auto"/>
        <w:left w:val="none" w:sz="0" w:space="0" w:color="auto"/>
        <w:bottom w:val="none" w:sz="0" w:space="0" w:color="auto"/>
        <w:right w:val="none" w:sz="0" w:space="0" w:color="auto"/>
      </w:divBdr>
    </w:div>
    <w:div w:id="1308511232">
      <w:bodyDiv w:val="1"/>
      <w:marLeft w:val="0"/>
      <w:marRight w:val="0"/>
      <w:marTop w:val="0"/>
      <w:marBottom w:val="0"/>
      <w:divBdr>
        <w:top w:val="none" w:sz="0" w:space="0" w:color="auto"/>
        <w:left w:val="none" w:sz="0" w:space="0" w:color="auto"/>
        <w:bottom w:val="none" w:sz="0" w:space="0" w:color="auto"/>
        <w:right w:val="none" w:sz="0" w:space="0" w:color="auto"/>
      </w:divBdr>
    </w:div>
    <w:div w:id="1532762640">
      <w:bodyDiv w:val="1"/>
      <w:marLeft w:val="0"/>
      <w:marRight w:val="0"/>
      <w:marTop w:val="0"/>
      <w:marBottom w:val="0"/>
      <w:divBdr>
        <w:top w:val="none" w:sz="0" w:space="0" w:color="auto"/>
        <w:left w:val="none" w:sz="0" w:space="0" w:color="auto"/>
        <w:bottom w:val="none" w:sz="0" w:space="0" w:color="auto"/>
        <w:right w:val="none" w:sz="0" w:space="0" w:color="auto"/>
      </w:divBdr>
      <w:divsChild>
        <w:div w:id="501701787">
          <w:marLeft w:val="0"/>
          <w:marRight w:val="0"/>
          <w:marTop w:val="0"/>
          <w:marBottom w:val="0"/>
          <w:divBdr>
            <w:top w:val="none" w:sz="0" w:space="0" w:color="auto"/>
            <w:left w:val="none" w:sz="0" w:space="0" w:color="auto"/>
            <w:bottom w:val="none" w:sz="0" w:space="0" w:color="auto"/>
            <w:right w:val="none" w:sz="0" w:space="0" w:color="auto"/>
          </w:divBdr>
        </w:div>
        <w:div w:id="724108169">
          <w:marLeft w:val="0"/>
          <w:marRight w:val="0"/>
          <w:marTop w:val="0"/>
          <w:marBottom w:val="0"/>
          <w:divBdr>
            <w:top w:val="none" w:sz="0" w:space="0" w:color="auto"/>
            <w:left w:val="none" w:sz="0" w:space="0" w:color="auto"/>
            <w:bottom w:val="none" w:sz="0" w:space="0" w:color="auto"/>
            <w:right w:val="none" w:sz="0" w:space="0" w:color="auto"/>
          </w:divBdr>
        </w:div>
        <w:div w:id="728572504">
          <w:marLeft w:val="0"/>
          <w:marRight w:val="0"/>
          <w:marTop w:val="0"/>
          <w:marBottom w:val="0"/>
          <w:divBdr>
            <w:top w:val="none" w:sz="0" w:space="0" w:color="auto"/>
            <w:left w:val="none" w:sz="0" w:space="0" w:color="auto"/>
            <w:bottom w:val="none" w:sz="0" w:space="0" w:color="auto"/>
            <w:right w:val="none" w:sz="0" w:space="0" w:color="auto"/>
          </w:divBdr>
        </w:div>
      </w:divsChild>
    </w:div>
    <w:div w:id="1606037755">
      <w:bodyDiv w:val="1"/>
      <w:marLeft w:val="0"/>
      <w:marRight w:val="0"/>
      <w:marTop w:val="0"/>
      <w:marBottom w:val="0"/>
      <w:divBdr>
        <w:top w:val="none" w:sz="0" w:space="0" w:color="auto"/>
        <w:left w:val="none" w:sz="0" w:space="0" w:color="auto"/>
        <w:bottom w:val="none" w:sz="0" w:space="0" w:color="auto"/>
        <w:right w:val="none" w:sz="0" w:space="0" w:color="auto"/>
      </w:divBdr>
    </w:div>
    <w:div w:id="1702238561">
      <w:bodyDiv w:val="1"/>
      <w:marLeft w:val="0"/>
      <w:marRight w:val="0"/>
      <w:marTop w:val="0"/>
      <w:marBottom w:val="0"/>
      <w:divBdr>
        <w:top w:val="none" w:sz="0" w:space="0" w:color="auto"/>
        <w:left w:val="none" w:sz="0" w:space="0" w:color="auto"/>
        <w:bottom w:val="none" w:sz="0" w:space="0" w:color="auto"/>
        <w:right w:val="none" w:sz="0" w:space="0" w:color="auto"/>
      </w:divBdr>
    </w:div>
    <w:div w:id="1710842037">
      <w:bodyDiv w:val="1"/>
      <w:marLeft w:val="0"/>
      <w:marRight w:val="0"/>
      <w:marTop w:val="0"/>
      <w:marBottom w:val="0"/>
      <w:divBdr>
        <w:top w:val="none" w:sz="0" w:space="0" w:color="auto"/>
        <w:left w:val="none" w:sz="0" w:space="0" w:color="auto"/>
        <w:bottom w:val="none" w:sz="0" w:space="0" w:color="auto"/>
        <w:right w:val="none" w:sz="0" w:space="0" w:color="auto"/>
      </w:divBdr>
      <w:divsChild>
        <w:div w:id="709190809">
          <w:marLeft w:val="0"/>
          <w:marRight w:val="0"/>
          <w:marTop w:val="0"/>
          <w:marBottom w:val="0"/>
          <w:divBdr>
            <w:top w:val="none" w:sz="0" w:space="0" w:color="auto"/>
            <w:left w:val="none" w:sz="0" w:space="0" w:color="auto"/>
            <w:bottom w:val="none" w:sz="0" w:space="0" w:color="auto"/>
            <w:right w:val="none" w:sz="0" w:space="0" w:color="auto"/>
          </w:divBdr>
        </w:div>
        <w:div w:id="1572689845">
          <w:marLeft w:val="0"/>
          <w:marRight w:val="0"/>
          <w:marTop w:val="0"/>
          <w:marBottom w:val="0"/>
          <w:divBdr>
            <w:top w:val="none" w:sz="0" w:space="0" w:color="auto"/>
            <w:left w:val="none" w:sz="0" w:space="0" w:color="auto"/>
            <w:bottom w:val="none" w:sz="0" w:space="0" w:color="auto"/>
            <w:right w:val="none" w:sz="0" w:space="0" w:color="auto"/>
          </w:divBdr>
        </w:div>
        <w:div w:id="2075614215">
          <w:marLeft w:val="0"/>
          <w:marRight w:val="0"/>
          <w:marTop w:val="0"/>
          <w:marBottom w:val="0"/>
          <w:divBdr>
            <w:top w:val="none" w:sz="0" w:space="0" w:color="auto"/>
            <w:left w:val="none" w:sz="0" w:space="0" w:color="auto"/>
            <w:bottom w:val="none" w:sz="0" w:space="0" w:color="auto"/>
            <w:right w:val="none" w:sz="0" w:space="0" w:color="auto"/>
          </w:divBdr>
        </w:div>
      </w:divsChild>
    </w:div>
    <w:div w:id="1754278599">
      <w:bodyDiv w:val="1"/>
      <w:marLeft w:val="0"/>
      <w:marRight w:val="0"/>
      <w:marTop w:val="0"/>
      <w:marBottom w:val="0"/>
      <w:divBdr>
        <w:top w:val="none" w:sz="0" w:space="0" w:color="auto"/>
        <w:left w:val="none" w:sz="0" w:space="0" w:color="auto"/>
        <w:bottom w:val="none" w:sz="0" w:space="0" w:color="auto"/>
        <w:right w:val="none" w:sz="0" w:space="0" w:color="auto"/>
      </w:divBdr>
    </w:div>
    <w:div w:id="2054768868">
      <w:bodyDiv w:val="1"/>
      <w:marLeft w:val="0"/>
      <w:marRight w:val="0"/>
      <w:marTop w:val="0"/>
      <w:marBottom w:val="0"/>
      <w:divBdr>
        <w:top w:val="none" w:sz="0" w:space="0" w:color="auto"/>
        <w:left w:val="none" w:sz="0" w:space="0" w:color="auto"/>
        <w:bottom w:val="none" w:sz="0" w:space="0" w:color="auto"/>
        <w:right w:val="none" w:sz="0" w:space="0" w:color="auto"/>
      </w:divBdr>
      <w:divsChild>
        <w:div w:id="16005357">
          <w:marLeft w:val="0"/>
          <w:marRight w:val="0"/>
          <w:marTop w:val="0"/>
          <w:marBottom w:val="0"/>
          <w:divBdr>
            <w:top w:val="none" w:sz="0" w:space="0" w:color="auto"/>
            <w:left w:val="none" w:sz="0" w:space="0" w:color="auto"/>
            <w:bottom w:val="none" w:sz="0" w:space="0" w:color="auto"/>
            <w:right w:val="none" w:sz="0" w:space="0" w:color="auto"/>
          </w:divBdr>
        </w:div>
        <w:div w:id="215432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6" ma:contentTypeDescription="Create a new document." ma:contentTypeScope="" ma:versionID="ffafdd96173f21ca349472b37f6117c5">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7f1d0c931a1e898feef1aa4c5720be8"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130f798-555d-4283-877d-47ca23db3ba0">
      <UserInfo>
        <DisplayName/>
        <AccountId xsi:nil="true"/>
        <AccountType/>
      </UserInfo>
    </SharedWithUsers>
    <MediaLengthInSeconds xmlns="beab8350-a27f-4811-8d61-4b617fe51f81" xsi:nil="true"/>
    <TaxCatchAll xmlns="4130f798-555d-4283-877d-47ca23db3ba0" xsi:nil="true"/>
    <lcf76f155ced4ddcb4097134ff3c332f xmlns="beab8350-a27f-4811-8d61-4b617fe51f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9290CE-232F-4F8C-A62B-31A48099C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0f798-555d-4283-877d-47ca23db3ba0"/>
    <ds:schemaRef ds:uri="beab8350-a27f-4811-8d61-4b617fe5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BBD5E-B546-4F2C-A3C0-441B5B80BEBE}">
  <ds:schemaRefs>
    <ds:schemaRef ds:uri="http://schemas.microsoft.com/sharepoint/v3/contenttype/forms"/>
  </ds:schemaRefs>
</ds:datastoreItem>
</file>

<file path=customXml/itemProps3.xml><?xml version="1.0" encoding="utf-8"?>
<ds:datastoreItem xmlns:ds="http://schemas.openxmlformats.org/officeDocument/2006/customXml" ds:itemID="{DEA5C3D9-66CD-4B87-AAEB-5CC7FEB35A2E}">
  <ds:schemaRefs>
    <ds:schemaRef ds:uri="http://schemas.microsoft.com/office/2006/metadata/properties"/>
    <ds:schemaRef ds:uri="http://schemas.microsoft.com/office/infopath/2007/PartnerControls"/>
    <ds:schemaRef ds:uri="4130f798-555d-4283-877d-47ca23db3ba0"/>
    <ds:schemaRef ds:uri="beab8350-a27f-4811-8d61-4b617fe51f81"/>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Welly</dc:creator>
  <cp:keywords/>
  <dc:description/>
  <cp:lastModifiedBy>Carly Tonks</cp:lastModifiedBy>
  <cp:revision>5</cp:revision>
  <dcterms:created xsi:type="dcterms:W3CDTF">2022-06-29T17:17:00Z</dcterms:created>
  <dcterms:modified xsi:type="dcterms:W3CDTF">2022-08-26T10:17:00Z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0x010100FBF96D6B0A3E3B42A8F754A3BC10923B</vt:lpwstr>
  </property>
  <property fmtid="{D5CDD505-2E9C-101B-9397-08002B2CF9AE}" pid="3" name="Order">
    <vt:r8>781700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