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C1416" w:rsidP="004C1416" w:rsidRDefault="004C1416" w14:paraId="3D2FC749" w14:textId="77777777">
      <w:pPr>
        <w:jc w:val="center"/>
        <w:rPr>
          <w:color w:val="2E74B5" w:themeColor="accent5" w:themeShade="BF"/>
          <w:sz w:val="80"/>
          <w:szCs w:val="80"/>
        </w:rPr>
      </w:pPr>
    </w:p>
    <w:p w:rsidRPr="00C756C0" w:rsidR="004C1416" w:rsidP="004C1416" w:rsidRDefault="004C1416" w14:paraId="3D03BE38" w14:textId="672979BA">
      <w:pPr>
        <w:jc w:val="center"/>
        <w:rPr>
          <w:color w:val="2E74B5" w:themeColor="accent5" w:themeShade="BF"/>
          <w:sz w:val="80"/>
          <w:szCs w:val="80"/>
        </w:rPr>
      </w:pPr>
      <w:r w:rsidRPr="00C756C0">
        <w:rPr>
          <w:color w:val="2E74B5" w:themeColor="accent5" w:themeShade="BF"/>
          <w:sz w:val="80"/>
          <w:szCs w:val="80"/>
        </w:rPr>
        <w:t>Willow Primary Academy</w:t>
      </w:r>
    </w:p>
    <w:p w:rsidRPr="00C756C0" w:rsidR="004C1416" w:rsidP="004C1416" w:rsidRDefault="005C0508" w14:paraId="53A546A8" w14:textId="346F9605">
      <w:pPr>
        <w:jc w:val="center"/>
        <w:rPr>
          <w:color w:val="2E74B5" w:themeColor="accent5" w:themeShade="BF"/>
          <w:sz w:val="80"/>
          <w:szCs w:val="80"/>
        </w:rPr>
      </w:pPr>
      <w:r>
        <w:rPr>
          <w:color w:val="2E74B5" w:themeColor="accent5" w:themeShade="BF"/>
          <w:sz w:val="80"/>
          <w:szCs w:val="80"/>
        </w:rPr>
        <w:t>Science</w:t>
      </w:r>
      <w:r w:rsidR="004C1416">
        <w:rPr>
          <w:color w:val="2E74B5" w:themeColor="accent5" w:themeShade="BF"/>
          <w:sz w:val="80"/>
          <w:szCs w:val="80"/>
        </w:rPr>
        <w:t xml:space="preserve"> Curriculum</w:t>
      </w:r>
    </w:p>
    <w:p w:rsidR="004C1416" w:rsidP="004C1416" w:rsidRDefault="000D5ABA" w14:paraId="06946C7B" w14:textId="288F9C2F">
      <w:pPr>
        <w:jc w:val="center"/>
        <w:rPr>
          <w:sz w:val="56"/>
          <w:szCs w:val="56"/>
        </w:rPr>
      </w:pPr>
      <w:r>
        <w:rPr>
          <w:noProof/>
          <w:sz w:val="56"/>
          <w:szCs w:val="56"/>
        </w:rPr>
        <w:drawing>
          <wp:inline distT="0" distB="0" distL="0" distR="0" wp14:anchorId="286786E0" wp14:editId="3855E500">
            <wp:extent cx="9777730" cy="273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77730" cy="2733040"/>
                    </a:xfrm>
                    <a:prstGeom prst="rect">
                      <a:avLst/>
                    </a:prstGeom>
                  </pic:spPr>
                </pic:pic>
              </a:graphicData>
            </a:graphic>
          </wp:inline>
        </w:drawing>
      </w:r>
    </w:p>
    <w:p w:rsidRPr="005C0508" w:rsidR="004C1416" w:rsidP="005C0508" w:rsidRDefault="005C0508" w14:paraId="51F4F264" w14:textId="43E22829">
      <w:pPr>
        <w:jc w:val="center"/>
        <w:rPr>
          <w:rFonts w:cstheme="minorHAnsi"/>
          <w:i/>
          <w:iCs/>
          <w:sz w:val="40"/>
          <w:szCs w:val="40"/>
        </w:rPr>
      </w:pPr>
      <w:r w:rsidRPr="005C0508">
        <w:rPr>
          <w:rFonts w:cstheme="minorHAnsi"/>
          <w:i/>
          <w:iCs/>
          <w:color w:val="000000"/>
          <w:sz w:val="48"/>
          <w:szCs w:val="48"/>
          <w:shd w:val="clear" w:color="auto" w:fill="FFFFFF"/>
        </w:rPr>
        <w:t>“The science of today is the technology of tomorrow.” – </w:t>
      </w:r>
      <w:r w:rsidRPr="005C0508">
        <w:rPr>
          <w:rStyle w:val="Strong"/>
          <w:rFonts w:cstheme="minorHAnsi"/>
          <w:i/>
          <w:iCs/>
          <w:color w:val="000000"/>
          <w:sz w:val="48"/>
          <w:szCs w:val="48"/>
          <w:bdr w:val="none" w:color="auto" w:sz="0" w:space="0" w:frame="1"/>
          <w:shd w:val="clear" w:color="auto" w:fill="FFFFFF"/>
        </w:rPr>
        <w:t>Edward Teller</w:t>
      </w:r>
    </w:p>
    <w:p w:rsidR="004C1416" w:rsidRDefault="004C1416" w14:paraId="134A7F20" w14:textId="28B02D77"/>
    <w:p w:rsidR="00631AC6" w:rsidRDefault="00631AC6" w14:paraId="09CCF424" w14:textId="18311F92"/>
    <w:p w:rsidR="005C0508" w:rsidRDefault="005C0508" w14:paraId="566C9A61" w14:textId="77777777"/>
    <w:p w:rsidRPr="00446E16" w:rsidR="00631AC6" w:rsidP="00631AC6" w:rsidRDefault="00631AC6" w14:paraId="31092617" w14:textId="6925FED8">
      <w:pPr>
        <w:spacing w:after="0"/>
        <w:rPr>
          <w:b/>
          <w:bCs/>
          <w:sz w:val="24"/>
          <w:szCs w:val="24"/>
          <w:u w:val="single"/>
        </w:rPr>
      </w:pPr>
      <w:r w:rsidRPr="00446E16">
        <w:rPr>
          <w:b/>
          <w:bCs/>
          <w:sz w:val="24"/>
          <w:szCs w:val="24"/>
          <w:u w:val="single"/>
        </w:rPr>
        <w:lastRenderedPageBreak/>
        <w:t>INTENT</w:t>
      </w:r>
    </w:p>
    <w:p w:rsidR="00043BDA" w:rsidP="00631AC6" w:rsidRDefault="005C0508" w14:paraId="6F759382" w14:textId="13335829">
      <w:pPr>
        <w:pStyle w:val="NormalWeb"/>
        <w:shd w:val="clear" w:color="auto" w:fill="FFFFFF"/>
        <w:spacing w:before="0" w:beforeAutospacing="0" w:after="0" w:afterAutospacing="0" w:line="330" w:lineRule="atLeast"/>
        <w:textAlignment w:val="baseline"/>
        <w:rPr>
          <w:rFonts w:asciiTheme="minorHAnsi" w:hAnsiTheme="minorHAnsi" w:cstheme="minorHAnsi"/>
          <w:shd w:val="clear" w:color="auto" w:fill="FFFFFF"/>
        </w:rPr>
      </w:pPr>
      <w:r w:rsidRPr="005C0508">
        <w:rPr>
          <w:rFonts w:asciiTheme="minorHAnsi" w:hAnsiTheme="minorHAnsi" w:cstheme="minorHAnsi"/>
          <w:shd w:val="clear" w:color="auto" w:fill="FFFFFF"/>
        </w:rPr>
        <w:t xml:space="preserve">At </w:t>
      </w:r>
      <w:r>
        <w:rPr>
          <w:rFonts w:asciiTheme="minorHAnsi" w:hAnsiTheme="minorHAnsi" w:cstheme="minorHAnsi"/>
          <w:shd w:val="clear" w:color="auto" w:fill="FFFFFF"/>
        </w:rPr>
        <w:t>Willow Primary Academy</w:t>
      </w:r>
      <w:r w:rsidRPr="005C0508">
        <w:rPr>
          <w:rFonts w:asciiTheme="minorHAnsi" w:hAnsiTheme="minorHAnsi" w:cstheme="minorHAnsi"/>
          <w:shd w:val="clear" w:color="auto" w:fill="FFFFFF"/>
        </w:rPr>
        <w:t>, our science curriculum</w:t>
      </w:r>
      <w:r>
        <w:rPr>
          <w:rFonts w:asciiTheme="minorHAnsi" w:hAnsiTheme="minorHAnsi" w:cstheme="minorHAnsi"/>
          <w:shd w:val="clear" w:color="auto" w:fill="FFFFFF"/>
        </w:rPr>
        <w:t xml:space="preserve"> i</w:t>
      </w:r>
      <w:r w:rsidR="006E4C58">
        <w:rPr>
          <w:rFonts w:asciiTheme="minorHAnsi" w:hAnsiTheme="minorHAnsi" w:cstheme="minorHAnsi"/>
          <w:shd w:val="clear" w:color="auto" w:fill="FFFFFF"/>
        </w:rPr>
        <w:t>s</w:t>
      </w:r>
      <w:r>
        <w:rPr>
          <w:rFonts w:asciiTheme="minorHAnsi" w:hAnsiTheme="minorHAnsi" w:cstheme="minorHAnsi"/>
          <w:shd w:val="clear" w:color="auto" w:fill="FFFFFF"/>
        </w:rPr>
        <w:t xml:space="preserve"> designed</w:t>
      </w:r>
      <w:r w:rsidRPr="005C0508">
        <w:rPr>
          <w:rFonts w:asciiTheme="minorHAnsi" w:hAnsiTheme="minorHAnsi" w:cstheme="minorHAnsi"/>
          <w:shd w:val="clear" w:color="auto" w:fill="FFFFFF"/>
        </w:rPr>
        <w:t xml:space="preserve"> to develop a sense of excitement, curiosity and fascination about natural phenomena that will remain with the children for the rest of their lives. We want children to gain an understanding of scientific processes and an awareness of the uses and implications of science, today and for the future. From </w:t>
      </w:r>
      <w:r>
        <w:rPr>
          <w:rFonts w:asciiTheme="minorHAnsi" w:hAnsiTheme="minorHAnsi" w:cstheme="minorHAnsi"/>
          <w:shd w:val="clear" w:color="auto" w:fill="FFFFFF"/>
        </w:rPr>
        <w:t>Reception</w:t>
      </w:r>
      <w:r w:rsidRPr="005C0508">
        <w:rPr>
          <w:rFonts w:asciiTheme="minorHAnsi" w:hAnsiTheme="minorHAnsi" w:cstheme="minorHAnsi"/>
          <w:shd w:val="clear" w:color="auto" w:fill="FFFFFF"/>
        </w:rPr>
        <w:t xml:space="preserve"> to Year 6, our pupils will build a foundation of key knowledge and concepts, as well as develop skills in scientific enquiry and questioning. We actively encourage children to be inquisitive and develop their natural curiosity, whilst increasing pupils’ knowledge and understanding of our world. The aim is for scientific enquiry to form a common thread through the curriculum, helping children to understand that science is just as much about what they do as about what they know.</w:t>
      </w:r>
      <w:r>
        <w:rPr>
          <w:rFonts w:asciiTheme="minorHAnsi" w:hAnsiTheme="minorHAnsi" w:cstheme="minorHAnsi"/>
        </w:rPr>
        <w:t xml:space="preserve"> W</w:t>
      </w:r>
      <w:r w:rsidRPr="005C0508">
        <w:rPr>
          <w:rFonts w:asciiTheme="minorHAnsi" w:hAnsiTheme="minorHAnsi" w:cstheme="minorHAnsi"/>
          <w:shd w:val="clear" w:color="auto" w:fill="FFFFFF"/>
        </w:rPr>
        <w:t>e aim to maximise the opportunities for every child so that they know more, remember more and understand more about science.</w:t>
      </w:r>
    </w:p>
    <w:p w:rsidRPr="005C0508" w:rsidR="005C0508" w:rsidP="00631AC6" w:rsidRDefault="005C0508" w14:paraId="62E83A08"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p>
    <w:p w:rsidRPr="00446E16" w:rsidR="00504430" w:rsidP="00631AC6" w:rsidRDefault="00446E16" w14:paraId="4DC851C7" w14:textId="46E21093">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446E16">
        <w:rPr>
          <w:rFonts w:asciiTheme="minorHAnsi" w:hAnsiTheme="minorHAnsi" w:cstheme="minorHAnsi"/>
          <w:b/>
          <w:bCs/>
          <w:spacing w:val="3"/>
          <w:u w:val="single"/>
        </w:rPr>
        <w:t>IMPLEMENTATION</w:t>
      </w:r>
    </w:p>
    <w:p w:rsidRPr="00941648" w:rsidR="00941648" w:rsidP="00631AC6" w:rsidRDefault="00216E4A" w14:paraId="761D1F22" w14:textId="3FCB1BC4">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Pr>
          <w:rFonts w:asciiTheme="minorHAnsi" w:hAnsiTheme="minorHAnsi" w:cstheme="minorHAnsi"/>
          <w:b/>
          <w:bCs/>
          <w:spacing w:val="3"/>
          <w:u w:val="single"/>
        </w:rPr>
        <w:t>Delivery</w:t>
      </w:r>
    </w:p>
    <w:p w:rsidR="00941648" w:rsidP="00504430" w:rsidRDefault="00DC66E0" w14:paraId="56D5A421" w14:textId="4FF9A3CE">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name="_Hlk107215702" w:id="0"/>
      <w:r>
        <w:rPr>
          <w:rFonts w:asciiTheme="minorHAnsi" w:hAnsiTheme="minorHAnsi" w:cstheme="minorHAnsi"/>
          <w:spacing w:val="3"/>
        </w:rPr>
        <w:t xml:space="preserve">Teachers plan effectively using the </w:t>
      </w:r>
      <w:r w:rsidR="005C0508">
        <w:rPr>
          <w:rFonts w:asciiTheme="minorHAnsi" w:hAnsiTheme="minorHAnsi" w:cstheme="minorHAnsi"/>
          <w:spacing w:val="3"/>
        </w:rPr>
        <w:t xml:space="preserve">Cornerstones Curriculum Maestro. </w:t>
      </w:r>
    </w:p>
    <w:p w:rsidR="00504430" w:rsidP="00504430" w:rsidRDefault="00504430" w14:paraId="089A7984" w14:textId="34EE17E6">
      <w:pPr>
        <w:pStyle w:val="NormalWeb"/>
        <w:numPr>
          <w:ilvl w:val="0"/>
          <w:numId w:val="12"/>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Teachers map out learning using</w:t>
      </w:r>
      <w:r w:rsidR="005C0508">
        <w:rPr>
          <w:rFonts w:asciiTheme="minorHAnsi" w:hAnsiTheme="minorHAnsi" w:cstheme="minorHAnsi"/>
          <w:spacing w:val="3"/>
        </w:rPr>
        <w:t xml:space="preserve"> the</w:t>
      </w:r>
      <w:r>
        <w:rPr>
          <w:rFonts w:asciiTheme="minorHAnsi" w:hAnsiTheme="minorHAnsi" w:cstheme="minorHAnsi"/>
          <w:spacing w:val="3"/>
        </w:rPr>
        <w:t xml:space="preserve"> planning tool. </w:t>
      </w:r>
    </w:p>
    <w:p w:rsidR="0085539E" w:rsidP="00941648" w:rsidRDefault="005C0508" w14:paraId="7C5C6BBB" w14:textId="603B2C86">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Four</w:t>
      </w:r>
      <w:r w:rsidRPr="00941648" w:rsidR="0085539E">
        <w:rPr>
          <w:rFonts w:asciiTheme="minorHAnsi" w:hAnsiTheme="minorHAnsi" w:cstheme="minorHAnsi"/>
          <w:spacing w:val="3"/>
        </w:rPr>
        <w:t xml:space="preserve"> core elements </w:t>
      </w:r>
      <w:r w:rsidRPr="00941648" w:rsidR="00941648">
        <w:rPr>
          <w:rFonts w:asciiTheme="minorHAnsi" w:hAnsiTheme="minorHAnsi" w:cstheme="minorHAnsi"/>
          <w:spacing w:val="3"/>
        </w:rPr>
        <w:t>that make up the teaching and learning approach</w:t>
      </w:r>
      <w:r w:rsidRPr="00941648" w:rsidR="0085539E">
        <w:rPr>
          <w:rFonts w:asciiTheme="minorHAnsi" w:hAnsiTheme="minorHAnsi" w:cstheme="minorHAnsi"/>
          <w:spacing w:val="3"/>
        </w:rPr>
        <w:t>:</w:t>
      </w:r>
    </w:p>
    <w:p w:rsidR="00941648" w:rsidP="00941648" w:rsidRDefault="005C0508" w14:paraId="3A7CCA49" w14:textId="2D11D5BD">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Engage</w:t>
      </w:r>
    </w:p>
    <w:p w:rsidR="00941648" w:rsidP="00941648" w:rsidRDefault="005C0508" w14:paraId="2375D866" w14:textId="17E6AB7A">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Develop</w:t>
      </w:r>
    </w:p>
    <w:p w:rsidR="00B53B17" w:rsidP="0085539E" w:rsidRDefault="005C0508" w14:paraId="2D7F0810" w14:textId="7CDB5589">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Innovate</w:t>
      </w:r>
    </w:p>
    <w:p w:rsidR="005C0508" w:rsidP="0085539E" w:rsidRDefault="005C0508" w14:paraId="056D76EA" w14:textId="5DE45C6C">
      <w:pPr>
        <w:pStyle w:val="NormalWeb"/>
        <w:numPr>
          <w:ilvl w:val="3"/>
          <w:numId w:val="9"/>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Express</w:t>
      </w:r>
    </w:p>
    <w:p w:rsidRPr="00B42F70" w:rsidR="00B42F70" w:rsidP="00B42F70" w:rsidRDefault="00B42F70" w14:paraId="1CBA83B0" w14:textId="5AD80669">
      <w:pPr>
        <w:pStyle w:val="NormalWeb"/>
        <w:numPr>
          <w:ilvl w:val="0"/>
          <w:numId w:val="10"/>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Names of science projects are matched to the national curriculum aspects, however in KS1 Animals, including humans has been separated so that children study humans before expanding to explore animals. </w:t>
      </w:r>
    </w:p>
    <w:p w:rsidR="00DC66E0" w:rsidP="00DC66E0" w:rsidRDefault="00DC66E0" w14:paraId="418EB962" w14:textId="51943D03">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Unit outcomes and suggested content enable good planning</w:t>
      </w:r>
      <w:r w:rsidR="005C0508">
        <w:rPr>
          <w:rFonts w:asciiTheme="minorHAnsi" w:hAnsiTheme="minorHAnsi" w:cstheme="minorHAnsi"/>
          <w:spacing w:val="3"/>
        </w:rPr>
        <w:t xml:space="preserve">, </w:t>
      </w:r>
      <w:r>
        <w:rPr>
          <w:rFonts w:asciiTheme="minorHAnsi" w:hAnsiTheme="minorHAnsi" w:cstheme="minorHAnsi"/>
          <w:spacing w:val="3"/>
        </w:rPr>
        <w:t>progression</w:t>
      </w:r>
      <w:r w:rsidR="005C0508">
        <w:rPr>
          <w:rFonts w:asciiTheme="minorHAnsi" w:hAnsiTheme="minorHAnsi" w:cstheme="minorHAnsi"/>
          <w:spacing w:val="3"/>
        </w:rPr>
        <w:t xml:space="preserve"> and consistency across the school</w:t>
      </w:r>
      <w:r>
        <w:rPr>
          <w:rFonts w:asciiTheme="minorHAnsi" w:hAnsiTheme="minorHAnsi" w:cstheme="minorHAnsi"/>
          <w:spacing w:val="3"/>
        </w:rPr>
        <w:t xml:space="preserve">. </w:t>
      </w:r>
    </w:p>
    <w:p w:rsidR="00941648" w:rsidP="00941648" w:rsidRDefault="00941648" w14:paraId="7F35E13D" w14:textId="77777777">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Key questions are used to open up the content to be studied. </w:t>
      </w:r>
    </w:p>
    <w:p w:rsidRPr="00880992" w:rsidR="00880992" w:rsidP="00880992" w:rsidRDefault="00880992" w14:paraId="73989CEF" w14:textId="4B198C9F">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color w:val="333333"/>
          <w:shd w:val="clear" w:color="auto" w:fill="FFFFFF"/>
        </w:rPr>
      </w:pPr>
      <w:r>
        <w:rPr>
          <w:rFonts w:asciiTheme="minorHAnsi" w:hAnsiTheme="minorHAnsi" w:cstheme="minorHAnsi"/>
          <w:spacing w:val="3"/>
        </w:rPr>
        <w:t xml:space="preserve">Assessment takes place during learning to address misconceptions, identify strengths and gaps and inform next steps.  </w:t>
      </w:r>
    </w:p>
    <w:p w:rsidR="00C85D7C" w:rsidP="00DC66E0" w:rsidRDefault="00DC66E0" w14:paraId="61458E9D" w14:textId="77777777">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Cross-curricular links are used whenever possible, </w:t>
      </w:r>
      <w:proofErr w:type="gramStart"/>
      <w:r>
        <w:rPr>
          <w:rFonts w:asciiTheme="minorHAnsi" w:hAnsiTheme="minorHAnsi" w:cstheme="minorHAnsi"/>
          <w:spacing w:val="3"/>
        </w:rPr>
        <w:t>i.e.</w:t>
      </w:r>
      <w:proofErr w:type="gramEnd"/>
      <w:r>
        <w:rPr>
          <w:rFonts w:asciiTheme="minorHAnsi" w:hAnsiTheme="minorHAnsi" w:cstheme="minorHAnsi"/>
          <w:spacing w:val="3"/>
        </w:rPr>
        <w:t xml:space="preserve"> Literacy, Art and Computing. </w:t>
      </w:r>
      <w:bookmarkEnd w:id="0"/>
    </w:p>
    <w:p w:rsidRPr="003F18DD" w:rsidR="003F18DD" w:rsidP="00C85D7C" w:rsidRDefault="003F18DD" w14:paraId="4E261173" w14:textId="0F235219">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hd w:val="clear" w:color="auto" w:fill="FFFFFF"/>
        </w:rPr>
        <w:t>C</w:t>
      </w:r>
      <w:r w:rsidRPr="00C85D7C" w:rsidR="00C85D7C">
        <w:rPr>
          <w:rFonts w:asciiTheme="minorHAnsi" w:hAnsiTheme="minorHAnsi" w:cstheme="minorHAnsi"/>
          <w:shd w:val="clear" w:color="auto" w:fill="FFFFFF"/>
        </w:rPr>
        <w:t>hildren’s lessons</w:t>
      </w:r>
      <w:r>
        <w:rPr>
          <w:rFonts w:asciiTheme="minorHAnsi" w:hAnsiTheme="minorHAnsi" w:cstheme="minorHAnsi"/>
          <w:shd w:val="clear" w:color="auto" w:fill="FFFFFF"/>
        </w:rPr>
        <w:t xml:space="preserve"> are enriched</w:t>
      </w:r>
      <w:r w:rsidRPr="00C85D7C" w:rsidR="00C85D7C">
        <w:rPr>
          <w:rFonts w:asciiTheme="minorHAnsi" w:hAnsiTheme="minorHAnsi" w:cstheme="minorHAnsi"/>
          <w:shd w:val="clear" w:color="auto" w:fill="FFFFFF"/>
        </w:rPr>
        <w:t xml:space="preserve"> using outdoor learning, educational visits, expert science visitors, scientific resources, books and the internet. </w:t>
      </w:r>
    </w:p>
    <w:p w:rsidRPr="00580591" w:rsidR="00580591" w:rsidP="00580591" w:rsidRDefault="00C85D7C" w14:paraId="5735BFCD" w14:textId="7F9A3276">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C85D7C">
        <w:rPr>
          <w:rFonts w:asciiTheme="minorHAnsi" w:hAnsiTheme="minorHAnsi" w:cstheme="minorHAnsi"/>
          <w:shd w:val="clear" w:color="auto" w:fill="FFFFFF"/>
        </w:rPr>
        <w:t>Science specific displays are put up in each class that showcase children’s work and highlight vocabulary.</w:t>
      </w:r>
    </w:p>
    <w:p w:rsidR="000D5ABA" w:rsidP="00DC66E0" w:rsidRDefault="000D5ABA" w14:paraId="5733AFEA"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rsidR="000D5ABA" w:rsidP="00DC66E0" w:rsidRDefault="000D5ABA" w14:paraId="4B8B634F"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rsidR="000D5ABA" w:rsidP="00DC66E0" w:rsidRDefault="000D5ABA" w14:paraId="3608850B"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rsidR="000D5ABA" w:rsidP="00DC66E0" w:rsidRDefault="000D5ABA" w14:paraId="05FECC82"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rsidR="000D5ABA" w:rsidP="00DC66E0" w:rsidRDefault="000D5ABA" w14:paraId="4159B872"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p>
    <w:p w:rsidR="00DC66E0" w:rsidP="00DC66E0" w:rsidRDefault="00DC66E0" w14:paraId="5DB4E117" w14:textId="1AF8441C">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rPr>
      </w:pPr>
      <w:r w:rsidRPr="00DC66E0">
        <w:rPr>
          <w:rFonts w:asciiTheme="minorHAnsi" w:hAnsiTheme="minorHAnsi" w:cstheme="minorHAnsi"/>
          <w:b/>
          <w:bCs/>
          <w:spacing w:val="3"/>
          <w:u w:val="single"/>
        </w:rPr>
        <w:lastRenderedPageBreak/>
        <w:t>Progression</w:t>
      </w:r>
    </w:p>
    <w:p w:rsidR="002C6E59" w:rsidP="003A3CF1" w:rsidRDefault="002C6E59" w14:paraId="6E121DAF" w14:textId="43814926">
      <w:pPr>
        <w:numPr>
          <w:ilvl w:val="0"/>
          <w:numId w:val="11"/>
        </w:numPr>
        <w:spacing w:after="0" w:line="240" w:lineRule="auto"/>
        <w:ind w:right="1"/>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Science programmes of study are assigned to year groups. </w:t>
      </w:r>
    </w:p>
    <w:p w:rsidRPr="003A3CF1" w:rsidR="003A3CF1" w:rsidP="003A3CF1" w:rsidRDefault="003A3CF1" w14:paraId="22B39B6A" w14:textId="607E7317">
      <w:pPr>
        <w:numPr>
          <w:ilvl w:val="0"/>
          <w:numId w:val="11"/>
        </w:numPr>
        <w:spacing w:after="0" w:line="240" w:lineRule="auto"/>
        <w:ind w:right="1"/>
        <w:textAlignment w:val="baseline"/>
        <w:rPr>
          <w:rFonts w:eastAsia="Times New Roman" w:cstheme="minorHAnsi"/>
          <w:color w:val="000000"/>
          <w:sz w:val="24"/>
          <w:szCs w:val="24"/>
          <w:lang w:eastAsia="en-GB"/>
        </w:rPr>
      </w:pPr>
      <w:r w:rsidRPr="003A3CF1">
        <w:rPr>
          <w:rFonts w:eastAsia="Times New Roman" w:cstheme="minorHAnsi"/>
          <w:color w:val="000000"/>
          <w:sz w:val="24"/>
          <w:szCs w:val="24"/>
          <w:lang w:eastAsia="en-GB"/>
        </w:rPr>
        <w:t xml:space="preserve">The </w:t>
      </w:r>
      <w:r w:rsidR="002C6E59">
        <w:rPr>
          <w:rFonts w:eastAsia="Times New Roman" w:cstheme="minorHAnsi"/>
          <w:color w:val="000000"/>
          <w:sz w:val="24"/>
          <w:szCs w:val="24"/>
          <w:lang w:eastAsia="en-GB"/>
        </w:rPr>
        <w:t>Science</w:t>
      </w:r>
      <w:r w:rsidRPr="003A3CF1">
        <w:rPr>
          <w:rFonts w:eastAsia="Times New Roman" w:cstheme="minorHAnsi"/>
          <w:color w:val="000000"/>
          <w:sz w:val="24"/>
          <w:szCs w:val="24"/>
          <w:lang w:eastAsia="en-GB"/>
        </w:rPr>
        <w:t xml:space="preserve"> curriculum is designed to progressively develop the children’s skills in </w:t>
      </w:r>
      <w:r w:rsidR="002C6E59">
        <w:rPr>
          <w:rFonts w:eastAsia="Times New Roman" w:cstheme="minorHAnsi"/>
          <w:color w:val="000000"/>
          <w:sz w:val="24"/>
          <w:szCs w:val="24"/>
          <w:lang w:eastAsia="en-GB"/>
        </w:rPr>
        <w:t>Science</w:t>
      </w:r>
      <w:r w:rsidRPr="003A3CF1">
        <w:rPr>
          <w:rFonts w:eastAsia="Times New Roman" w:cstheme="minorHAnsi"/>
          <w:color w:val="000000"/>
          <w:sz w:val="24"/>
          <w:szCs w:val="24"/>
          <w:lang w:eastAsia="en-GB"/>
        </w:rPr>
        <w:t xml:space="preserve"> from </w:t>
      </w:r>
      <w:r>
        <w:rPr>
          <w:rFonts w:eastAsia="Times New Roman" w:cstheme="minorHAnsi"/>
          <w:color w:val="000000"/>
          <w:sz w:val="24"/>
          <w:szCs w:val="24"/>
          <w:lang w:eastAsia="en-GB"/>
        </w:rPr>
        <w:t>Reception</w:t>
      </w:r>
      <w:r w:rsidRPr="003A3CF1">
        <w:rPr>
          <w:rFonts w:eastAsia="Times New Roman" w:cstheme="minorHAnsi"/>
          <w:color w:val="000000"/>
          <w:sz w:val="24"/>
          <w:szCs w:val="24"/>
          <w:lang w:eastAsia="en-GB"/>
        </w:rPr>
        <w:t xml:space="preserve"> through to year 6. </w:t>
      </w:r>
    </w:p>
    <w:p w:rsidR="007A5B3D" w:rsidP="00631AC6" w:rsidRDefault="002C6E59" w14:paraId="4D27F27F" w14:textId="77B7C563">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Science</w:t>
      </w:r>
      <w:r w:rsidR="007A5B3D">
        <w:rPr>
          <w:rFonts w:asciiTheme="minorHAnsi" w:hAnsiTheme="minorHAnsi" w:cstheme="minorHAnsi"/>
          <w:spacing w:val="3"/>
        </w:rPr>
        <w:t xml:space="preserve"> is taught in </w:t>
      </w:r>
      <w:r>
        <w:rPr>
          <w:rFonts w:asciiTheme="minorHAnsi" w:hAnsiTheme="minorHAnsi" w:cstheme="minorHAnsi"/>
          <w:spacing w:val="3"/>
        </w:rPr>
        <w:t>projects</w:t>
      </w:r>
      <w:r w:rsidR="007A5B3D">
        <w:rPr>
          <w:rFonts w:asciiTheme="minorHAnsi" w:hAnsiTheme="minorHAnsi" w:cstheme="minorHAnsi"/>
          <w:spacing w:val="3"/>
        </w:rPr>
        <w:t xml:space="preserve"> that enable pupils to study in depth. </w:t>
      </w:r>
    </w:p>
    <w:p w:rsidR="007A5B3D" w:rsidP="00631AC6" w:rsidRDefault="007A5B3D" w14:paraId="0FBBFE4E" w14:textId="202E068A">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builds on prior learning, including EYFS, to ensure better cognition and retention. </w:t>
      </w:r>
    </w:p>
    <w:p w:rsidR="007A5B3D" w:rsidP="00631AC6" w:rsidRDefault="007A5B3D" w14:paraId="75587B5D" w14:textId="2DB7458E">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bookmarkStart w:name="_Hlk107216568" w:id="1"/>
      <w:r>
        <w:rPr>
          <w:rFonts w:asciiTheme="minorHAnsi" w:hAnsiTheme="minorHAnsi" w:cstheme="minorHAnsi"/>
          <w:spacing w:val="3"/>
        </w:rPr>
        <w:t xml:space="preserve">Each </w:t>
      </w:r>
      <w:r w:rsidR="002C6E59">
        <w:rPr>
          <w:rFonts w:asciiTheme="minorHAnsi" w:hAnsiTheme="minorHAnsi" w:cstheme="minorHAnsi"/>
          <w:spacing w:val="3"/>
        </w:rPr>
        <w:t>project</w:t>
      </w:r>
      <w:r>
        <w:rPr>
          <w:rFonts w:asciiTheme="minorHAnsi" w:hAnsiTheme="minorHAnsi" w:cstheme="minorHAnsi"/>
          <w:spacing w:val="3"/>
        </w:rPr>
        <w:t xml:space="preserve"> has </w:t>
      </w:r>
      <w:r w:rsidR="002C6E59">
        <w:rPr>
          <w:rFonts w:asciiTheme="minorHAnsi" w:hAnsiTheme="minorHAnsi" w:cstheme="minorHAnsi"/>
          <w:spacing w:val="3"/>
        </w:rPr>
        <w:t xml:space="preserve">a </w:t>
      </w:r>
      <w:r>
        <w:rPr>
          <w:rFonts w:asciiTheme="minorHAnsi" w:hAnsiTheme="minorHAnsi" w:cstheme="minorHAnsi"/>
          <w:spacing w:val="3"/>
        </w:rPr>
        <w:t xml:space="preserve">clear overview outlining key concepts, knowledge, skills and vocabulary to be taught and evaluated to measure impact. </w:t>
      </w:r>
    </w:p>
    <w:p w:rsidRPr="007A5B3D" w:rsidR="007A5B3D" w:rsidP="00631AC6" w:rsidRDefault="007A5B3D" w14:paraId="63E4C9CE" w14:textId="0934D97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sidRPr="007A5B3D">
        <w:rPr>
          <w:rFonts w:asciiTheme="minorHAnsi" w:hAnsiTheme="minorHAnsi" w:cstheme="minorHAnsi"/>
          <w:shd w:val="clear" w:color="auto" w:fill="FFFFFF"/>
        </w:rPr>
        <w:t>Differentiation is u</w:t>
      </w:r>
      <w:r>
        <w:rPr>
          <w:rFonts w:asciiTheme="minorHAnsi" w:hAnsiTheme="minorHAnsi" w:cstheme="minorHAnsi"/>
          <w:shd w:val="clear" w:color="auto" w:fill="FFFFFF"/>
        </w:rPr>
        <w:t>s</w:t>
      </w:r>
      <w:r w:rsidRPr="007A5B3D">
        <w:rPr>
          <w:rFonts w:asciiTheme="minorHAnsi" w:hAnsiTheme="minorHAnsi" w:cstheme="minorHAnsi"/>
          <w:shd w:val="clear" w:color="auto" w:fill="FFFFFF"/>
        </w:rPr>
        <w:t xml:space="preserve">ed to enable every pupil to meet the learning objective, </w:t>
      </w:r>
      <w:proofErr w:type="gramStart"/>
      <w:r w:rsidRPr="007A5B3D">
        <w:rPr>
          <w:rFonts w:asciiTheme="minorHAnsi" w:hAnsiTheme="minorHAnsi" w:cstheme="minorHAnsi"/>
          <w:shd w:val="clear" w:color="auto" w:fill="FFFFFF"/>
        </w:rPr>
        <w:t>e.g.</w:t>
      </w:r>
      <w:proofErr w:type="gramEnd"/>
      <w:r w:rsidRPr="007A5B3D">
        <w:rPr>
          <w:rFonts w:asciiTheme="minorHAnsi" w:hAnsiTheme="minorHAnsi" w:cstheme="minorHAnsi"/>
          <w:shd w:val="clear" w:color="auto" w:fill="FFFFFF"/>
        </w:rPr>
        <w:t xml:space="preserve"> adult support, scaff</w:t>
      </w:r>
      <w:r>
        <w:rPr>
          <w:rFonts w:asciiTheme="minorHAnsi" w:hAnsiTheme="minorHAnsi" w:cstheme="minorHAnsi"/>
          <w:shd w:val="clear" w:color="auto" w:fill="FFFFFF"/>
        </w:rPr>
        <w:t>o</w:t>
      </w:r>
      <w:r w:rsidRPr="007A5B3D">
        <w:rPr>
          <w:rFonts w:asciiTheme="minorHAnsi" w:hAnsiTheme="minorHAnsi" w:cstheme="minorHAnsi"/>
          <w:shd w:val="clear" w:color="auto" w:fill="FFFFFF"/>
        </w:rPr>
        <w:t>l</w:t>
      </w:r>
      <w:r>
        <w:rPr>
          <w:rFonts w:asciiTheme="minorHAnsi" w:hAnsiTheme="minorHAnsi" w:cstheme="minorHAnsi"/>
          <w:shd w:val="clear" w:color="auto" w:fill="FFFFFF"/>
        </w:rPr>
        <w:t>d</w:t>
      </w:r>
      <w:r w:rsidRPr="007A5B3D">
        <w:rPr>
          <w:rFonts w:asciiTheme="minorHAnsi" w:hAnsiTheme="minorHAnsi" w:cstheme="minorHAnsi"/>
          <w:shd w:val="clear" w:color="auto" w:fill="FFFFFF"/>
        </w:rPr>
        <w:t>ing, peer work.</w:t>
      </w:r>
    </w:p>
    <w:bookmarkEnd w:id="1"/>
    <w:p w:rsidR="002C6E59" w:rsidP="00631AC6" w:rsidRDefault="002C6E59" w14:paraId="0EE0B058" w14:textId="434A5539">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The projects are sequence</w:t>
      </w:r>
      <w:r w:rsidR="00B42F70">
        <w:rPr>
          <w:rFonts w:asciiTheme="minorHAnsi" w:hAnsiTheme="minorHAnsi" w:cstheme="minorHAnsi"/>
          <w:spacing w:val="3"/>
        </w:rPr>
        <w:t>d</w:t>
      </w:r>
      <w:r>
        <w:rPr>
          <w:rFonts w:asciiTheme="minorHAnsi" w:hAnsiTheme="minorHAnsi" w:cstheme="minorHAnsi"/>
          <w:spacing w:val="3"/>
        </w:rPr>
        <w:t xml:space="preserve"> to develop both children’s knowledge</w:t>
      </w:r>
      <w:r w:rsidR="003F18DD">
        <w:rPr>
          <w:rFonts w:asciiTheme="minorHAnsi" w:hAnsiTheme="minorHAnsi" w:cstheme="minorHAnsi"/>
          <w:spacing w:val="3"/>
        </w:rPr>
        <w:t xml:space="preserve"> and skills</w:t>
      </w:r>
      <w:r>
        <w:rPr>
          <w:rFonts w:asciiTheme="minorHAnsi" w:hAnsiTheme="minorHAnsi" w:cstheme="minorHAnsi"/>
          <w:spacing w:val="3"/>
        </w:rPr>
        <w:t xml:space="preserve"> and enables them to make meaningful links to other projects. </w:t>
      </w:r>
    </w:p>
    <w:p w:rsidR="002C6E59" w:rsidP="00631AC6" w:rsidRDefault="002C6E59" w14:paraId="5549E383" w14:textId="6096C7B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Links allow for children to embed their knowledge in new and often real-life contexts. </w:t>
      </w:r>
    </w:p>
    <w:p w:rsidR="002C6E59" w:rsidP="002C6E59" w:rsidRDefault="002C6E59" w14:paraId="744BB72C" w14:textId="5E21248D">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Each projects place in the year has been carefully considered so they are positioned at a suitable time in the year to give pupils chance to make first-hand observations. </w:t>
      </w:r>
    </w:p>
    <w:p w:rsidR="002C6E59" w:rsidP="002C6E59" w:rsidRDefault="002C6E59" w14:paraId="38841355" w14:textId="32647EBD">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Physics is not formally introduced until KS2, however in KS1 children have opportunities to explore natural phenomena, such as shadows. </w:t>
      </w:r>
    </w:p>
    <w:p w:rsidR="00C85D7C" w:rsidP="002C6E59" w:rsidRDefault="00C85D7C" w14:paraId="545ED5CD" w14:textId="15B437FD">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From EYFS children are encourage</w:t>
      </w:r>
      <w:r w:rsidR="003F18DD">
        <w:rPr>
          <w:rFonts w:asciiTheme="minorHAnsi" w:hAnsiTheme="minorHAnsi" w:cstheme="minorHAnsi"/>
          <w:spacing w:val="3"/>
        </w:rPr>
        <w:t>d</w:t>
      </w:r>
      <w:r>
        <w:rPr>
          <w:rFonts w:asciiTheme="minorHAnsi" w:hAnsiTheme="minorHAnsi" w:cstheme="minorHAnsi"/>
          <w:spacing w:val="3"/>
        </w:rPr>
        <w:t xml:space="preserve"> to explore their natural world and make observations. This is mainly done through play, stories and discussion. </w:t>
      </w:r>
    </w:p>
    <w:p w:rsidR="00C85D7C" w:rsidP="002C6E59" w:rsidRDefault="00C85D7C" w14:paraId="7CD1DD8A" w14:textId="2DF0B6B2">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In KS1, </w:t>
      </w:r>
      <w:r w:rsidR="003F18DD">
        <w:rPr>
          <w:rFonts w:asciiTheme="minorHAnsi" w:hAnsiTheme="minorHAnsi" w:cstheme="minorHAnsi"/>
          <w:spacing w:val="3"/>
        </w:rPr>
        <w:t xml:space="preserve">children look more closely at the natural and humanly-constructed world around them. They are encouraged to ask questions and be curious. Their understanding of scientific ideas is further developed and they being to use scientific enquiry to answer questions. First-hand practical experiences should be used for most of the learning and scientific language is used to talk about what they find out and communicate their ideas. </w:t>
      </w:r>
    </w:p>
    <w:p w:rsidR="003F18DD" w:rsidP="002C6E59" w:rsidRDefault="003F18DD" w14:paraId="069D9572" w14:textId="033F2814">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In lower KS2, children broaden their scientific view of the world around them by exploring, discussing, testing and developing ideas about everyday phenomena and by beginning to develop their ideas about functions, relationships and interactions. They begin to ask their own questions and make decisions about which types of scientific enquiry are likely to be the best for answering them. Children begin to draw conclusions and use scientific language to talk and write about their findings. </w:t>
      </w:r>
    </w:p>
    <w:p w:rsidRPr="002C6E59" w:rsidR="003F18DD" w:rsidP="002C6E59" w:rsidRDefault="00E701C5" w14:paraId="28F12A8F" w14:textId="5847D461">
      <w:pPr>
        <w:pStyle w:val="NormalWeb"/>
        <w:numPr>
          <w:ilvl w:val="0"/>
          <w:numId w:val="11"/>
        </w:numPr>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In upper KS2, children are enabled to develop a deeper understanding of a wide range of scientific ideas. They are given opportunities to explore and discuss their ideas, ask their own questions and analyse functions, relationships and interactions systematically. Children will encounter more abstract ideas and begin to use these to understand and predict how the world operates. Children will use scientific enquiry, including observing changes over time, noticing pattern, carrying out fair tests and using a wide range of secondary sources of information. Pupils will draw conclusions based on data and observations and use the evidence to justify their ideas and explain their findings. </w:t>
      </w:r>
    </w:p>
    <w:p w:rsidRPr="00B42F70" w:rsidR="00504430" w:rsidP="00631AC6" w:rsidRDefault="00B4550F" w14:paraId="1AFEC630" w14:textId="1ECA0AB9">
      <w:pPr>
        <w:pStyle w:val="NormalWeb"/>
        <w:shd w:val="clear" w:color="auto" w:fill="FFFFFF"/>
        <w:spacing w:before="0" w:beforeAutospacing="0" w:after="0" w:afterAutospacing="0" w:line="330" w:lineRule="atLeast"/>
        <w:textAlignment w:val="baseline"/>
        <w:rPr>
          <w:rFonts w:asciiTheme="minorHAnsi" w:hAnsiTheme="minorHAnsi" w:cstheme="minorHAnsi"/>
          <w:spacing w:val="3"/>
        </w:rPr>
      </w:pPr>
      <w:r>
        <w:rPr>
          <w:rFonts w:asciiTheme="minorHAnsi" w:hAnsiTheme="minorHAnsi" w:cstheme="minorHAnsi"/>
          <w:spacing w:val="3"/>
        </w:rPr>
        <w:t xml:space="preserve"> </w:t>
      </w:r>
    </w:p>
    <w:p w:rsidR="000D5ABA" w:rsidP="00631AC6" w:rsidRDefault="000D5ABA" w14:paraId="3783BF46"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rsidR="000D5ABA" w:rsidP="00631AC6" w:rsidRDefault="000D5ABA" w14:paraId="43464DE1"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rsidR="000D5ABA" w:rsidP="00631AC6" w:rsidRDefault="000D5ABA" w14:paraId="0FF868F1" w14:textId="77777777">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p>
    <w:p w:rsidRPr="00A42585" w:rsidR="00E004AB" w:rsidP="00631AC6" w:rsidRDefault="00E004AB" w14:paraId="4341FA8F" w14:textId="7B26863A">
      <w:pPr>
        <w:pStyle w:val="NormalWeb"/>
        <w:shd w:val="clear" w:color="auto" w:fill="FFFFFF"/>
        <w:spacing w:before="0" w:beforeAutospacing="0" w:after="0" w:afterAutospacing="0" w:line="330" w:lineRule="atLeast"/>
        <w:textAlignment w:val="baseline"/>
        <w:rPr>
          <w:rFonts w:asciiTheme="minorHAnsi" w:hAnsiTheme="minorHAnsi" w:cstheme="minorHAnsi"/>
          <w:b/>
          <w:bCs/>
          <w:spacing w:val="3"/>
          <w:u w:val="single"/>
          <w:shd w:val="clear" w:color="auto" w:fill="FFFFFF"/>
        </w:rPr>
      </w:pPr>
      <w:r w:rsidRPr="00A42585">
        <w:rPr>
          <w:rFonts w:asciiTheme="minorHAnsi" w:hAnsiTheme="minorHAnsi" w:cstheme="minorHAnsi"/>
          <w:b/>
          <w:bCs/>
          <w:spacing w:val="3"/>
          <w:u w:val="single"/>
          <w:shd w:val="clear" w:color="auto" w:fill="FFFFFF"/>
        </w:rPr>
        <w:lastRenderedPageBreak/>
        <w:t>IMPACT</w:t>
      </w:r>
    </w:p>
    <w:p w:rsidR="00580591" w:rsidP="00580591" w:rsidRDefault="00D75692" w14:paraId="34B1ED93" w14:textId="77777777">
      <w:pPr>
        <w:shd w:val="clear" w:color="auto" w:fill="FFFFFF"/>
        <w:spacing w:after="0" w:line="336" w:lineRule="atLeast"/>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The</w:t>
      </w:r>
      <w:r w:rsidRPr="001B1187" w:rsidR="001B1187">
        <w:rPr>
          <w:rFonts w:eastAsia="Times New Roman" w:cstheme="minorHAnsi"/>
          <w:color w:val="000000"/>
          <w:sz w:val="24"/>
          <w:szCs w:val="24"/>
          <w:lang w:eastAsia="en-GB"/>
        </w:rPr>
        <w:t xml:space="preserve"> approach</w:t>
      </w:r>
      <w:r>
        <w:rPr>
          <w:rFonts w:eastAsia="Times New Roman" w:cstheme="minorHAnsi"/>
          <w:color w:val="000000"/>
          <w:sz w:val="24"/>
          <w:szCs w:val="24"/>
          <w:lang w:eastAsia="en-GB"/>
        </w:rPr>
        <w:t xml:space="preserve"> to Science</w:t>
      </w:r>
      <w:r w:rsidRPr="001B1187" w:rsidR="001B1187">
        <w:rPr>
          <w:rFonts w:eastAsia="Times New Roman" w:cstheme="minorHAnsi"/>
          <w:color w:val="000000"/>
          <w:sz w:val="24"/>
          <w:szCs w:val="24"/>
          <w:lang w:eastAsia="en-GB"/>
        </w:rPr>
        <w:t xml:space="preserve"> at </w:t>
      </w:r>
      <w:r>
        <w:rPr>
          <w:rFonts w:eastAsia="Times New Roman" w:cstheme="minorHAnsi"/>
          <w:color w:val="000000"/>
          <w:sz w:val="24"/>
          <w:szCs w:val="24"/>
          <w:lang w:eastAsia="en-GB"/>
        </w:rPr>
        <w:t>Willow</w:t>
      </w:r>
      <w:r w:rsidRPr="001B1187" w:rsidR="001B1187">
        <w:rPr>
          <w:rFonts w:eastAsia="Times New Roman" w:cstheme="minorHAnsi"/>
          <w:color w:val="000000"/>
          <w:sz w:val="24"/>
          <w:szCs w:val="24"/>
          <w:lang w:eastAsia="en-GB"/>
        </w:rPr>
        <w:t xml:space="preserve"> results in a fun, engaging, high-quality science education that provides children with the foundations and knowledge for understanding the world. Children will know more, remember more and understand more about the </w:t>
      </w:r>
      <w:r>
        <w:rPr>
          <w:rFonts w:eastAsia="Times New Roman" w:cstheme="minorHAnsi"/>
          <w:color w:val="000000"/>
          <w:sz w:val="24"/>
          <w:szCs w:val="24"/>
          <w:lang w:eastAsia="en-GB"/>
        </w:rPr>
        <w:t xml:space="preserve">Science </w:t>
      </w:r>
      <w:r w:rsidRPr="001B1187" w:rsidR="001B1187">
        <w:rPr>
          <w:rFonts w:eastAsia="Times New Roman" w:cstheme="minorHAnsi"/>
          <w:color w:val="000000"/>
          <w:sz w:val="24"/>
          <w:szCs w:val="24"/>
          <w:lang w:eastAsia="en-GB"/>
        </w:rPr>
        <w:t>curriculum. Children retain prior-learning and explicitly make connections between what they have previously learned and what they are currently learning.</w:t>
      </w:r>
    </w:p>
    <w:p w:rsidR="00D75692" w:rsidP="00580591" w:rsidRDefault="001B1187" w14:paraId="526801B5" w14:textId="2DAF2F2F">
      <w:pPr>
        <w:shd w:val="clear" w:color="auto" w:fill="FFFFFF"/>
        <w:spacing w:after="0" w:line="336" w:lineRule="atLeast"/>
        <w:textAlignment w:val="baseline"/>
        <w:rPr>
          <w:rFonts w:eastAsia="Times New Roman" w:cstheme="minorHAnsi"/>
          <w:color w:val="000000"/>
          <w:sz w:val="24"/>
          <w:szCs w:val="24"/>
          <w:lang w:eastAsia="en-GB"/>
        </w:rPr>
      </w:pPr>
      <w:r w:rsidRPr="001B1187">
        <w:rPr>
          <w:rFonts w:eastAsia="Times New Roman" w:cstheme="minorHAnsi"/>
          <w:color w:val="000000"/>
          <w:sz w:val="24"/>
          <w:szCs w:val="24"/>
          <w:lang w:eastAsia="en-GB"/>
        </w:rPr>
        <w:t>All children will have:</w:t>
      </w:r>
    </w:p>
    <w:p w:rsidRPr="00580591" w:rsidR="001B1187" w:rsidP="00580591" w:rsidRDefault="001B1187" w14:paraId="4A59CB39" w14:textId="425A5893">
      <w:pPr>
        <w:pStyle w:val="ListParagraph"/>
        <w:numPr>
          <w:ilvl w:val="0"/>
          <w:numId w:val="15"/>
        </w:numPr>
        <w:shd w:val="clear" w:color="auto" w:fill="FFFFFF"/>
        <w:spacing w:after="0" w:line="336" w:lineRule="atLeast"/>
        <w:textAlignment w:val="baseline"/>
        <w:rPr>
          <w:rFonts w:eastAsia="Times New Roman" w:cstheme="minorHAnsi"/>
          <w:color w:val="000000"/>
          <w:sz w:val="24"/>
          <w:szCs w:val="24"/>
          <w:lang w:eastAsia="en-GB"/>
        </w:rPr>
      </w:pPr>
      <w:r w:rsidRPr="00BC1604">
        <w:rPr>
          <w:rFonts w:eastAsia="Times New Roman" w:cstheme="minorHAnsi"/>
          <w:color w:val="000000"/>
          <w:sz w:val="24"/>
          <w:szCs w:val="24"/>
          <w:lang w:eastAsia="en-GB"/>
        </w:rPr>
        <w:t>A wider variety of skills linked to both scientific knowledge and understanding, and scientific enquiry/investigative skills</w:t>
      </w:r>
    </w:p>
    <w:p w:rsidRPr="00BC1604" w:rsidR="001B1187" w:rsidP="00BC1604" w:rsidRDefault="001B1187" w14:paraId="40AE118E" w14:textId="299F27A1">
      <w:pPr>
        <w:pStyle w:val="ListParagraph"/>
        <w:numPr>
          <w:ilvl w:val="0"/>
          <w:numId w:val="15"/>
        </w:numPr>
        <w:shd w:val="clear" w:color="auto" w:fill="FFFFFF"/>
        <w:spacing w:after="0" w:line="336" w:lineRule="atLeast"/>
        <w:textAlignment w:val="baseline"/>
        <w:rPr>
          <w:rFonts w:eastAsia="Times New Roman" w:cstheme="minorHAnsi"/>
          <w:color w:val="000000"/>
          <w:sz w:val="24"/>
          <w:szCs w:val="24"/>
          <w:lang w:eastAsia="en-GB"/>
        </w:rPr>
      </w:pPr>
      <w:r w:rsidRPr="00BC1604">
        <w:rPr>
          <w:rFonts w:eastAsia="Times New Roman" w:cstheme="minorHAnsi"/>
          <w:color w:val="000000"/>
          <w:sz w:val="24"/>
          <w:szCs w:val="24"/>
          <w:lang w:eastAsia="en-GB"/>
        </w:rPr>
        <w:t>A richer vocabulary which will enable them to articulate their understanding of taught concepts</w:t>
      </w:r>
    </w:p>
    <w:p w:rsidR="00580591" w:rsidP="00580591" w:rsidRDefault="001B1187" w14:paraId="1CFA7B63" w14:textId="10CBD1CB">
      <w:pPr>
        <w:pStyle w:val="ListParagraph"/>
        <w:numPr>
          <w:ilvl w:val="0"/>
          <w:numId w:val="15"/>
        </w:numPr>
        <w:shd w:val="clear" w:color="auto" w:fill="FFFFFF"/>
        <w:spacing w:after="0" w:line="336" w:lineRule="atLeast"/>
        <w:textAlignment w:val="baseline"/>
        <w:rPr>
          <w:rFonts w:eastAsia="Times New Roman" w:cstheme="minorHAnsi"/>
          <w:color w:val="000000"/>
          <w:sz w:val="24"/>
          <w:szCs w:val="24"/>
          <w:lang w:eastAsia="en-GB"/>
        </w:rPr>
      </w:pPr>
      <w:r w:rsidRPr="00BC1604">
        <w:rPr>
          <w:rFonts w:eastAsia="Times New Roman" w:cstheme="minorHAnsi"/>
          <w:color w:val="000000"/>
          <w:sz w:val="24"/>
          <w:szCs w:val="24"/>
          <w:lang w:eastAsia="en-GB"/>
        </w:rPr>
        <w:t>Confidence and a love of learning for all things s</w:t>
      </w:r>
      <w:r w:rsidR="00580591">
        <w:rPr>
          <w:rFonts w:eastAsia="Times New Roman" w:cstheme="minorHAnsi"/>
          <w:color w:val="000000"/>
          <w:sz w:val="24"/>
          <w:szCs w:val="24"/>
          <w:lang w:eastAsia="en-GB"/>
        </w:rPr>
        <w:t>cience.</w:t>
      </w:r>
    </w:p>
    <w:p w:rsidR="000D5ABA" w:rsidP="00580591" w:rsidRDefault="000D5ABA" w14:paraId="42E364BB" w14:textId="77777777">
      <w:pPr>
        <w:pStyle w:val="ListParagraph"/>
        <w:shd w:val="clear" w:color="auto" w:fill="FFFFFF"/>
        <w:spacing w:after="0" w:line="336" w:lineRule="atLeast"/>
        <w:textAlignment w:val="baseline"/>
        <w:rPr>
          <w:b/>
          <w:bCs/>
          <w:u w:val="single"/>
        </w:rPr>
      </w:pPr>
    </w:p>
    <w:p w:rsidRPr="00580591" w:rsidR="00851196" w:rsidP="00580591" w:rsidRDefault="009647C8" w14:paraId="07A18569" w14:textId="47DEA16B">
      <w:pPr>
        <w:pStyle w:val="ListParagraph"/>
        <w:shd w:val="clear" w:color="auto" w:fill="FFFFFF"/>
        <w:spacing w:after="0" w:line="336" w:lineRule="atLeast"/>
        <w:textAlignment w:val="baseline"/>
        <w:rPr>
          <w:rFonts w:eastAsia="Times New Roman" w:cstheme="minorHAnsi"/>
          <w:color w:val="000000"/>
          <w:sz w:val="24"/>
          <w:szCs w:val="24"/>
          <w:lang w:eastAsia="en-GB"/>
        </w:rPr>
      </w:pPr>
      <w:r w:rsidRPr="00580591">
        <w:rPr>
          <w:b/>
          <w:bCs/>
          <w:u w:val="single"/>
        </w:rPr>
        <w:t xml:space="preserve">Long Term Plan – 2022 </w:t>
      </w:r>
      <w:r w:rsidRPr="00580591" w:rsidR="00851196">
        <w:rPr>
          <w:b/>
          <w:bCs/>
          <w:u w:val="single"/>
        </w:rPr>
        <w:t>–</w:t>
      </w:r>
      <w:r w:rsidRPr="00580591">
        <w:rPr>
          <w:b/>
          <w:bCs/>
          <w:u w:val="single"/>
        </w:rPr>
        <w:t xml:space="preserve"> 23</w:t>
      </w:r>
    </w:p>
    <w:tbl>
      <w:tblPr>
        <w:tblStyle w:val="TableGrid"/>
        <w:tblW w:w="15304" w:type="dxa"/>
        <w:tblLook w:val="04A0" w:firstRow="1" w:lastRow="0" w:firstColumn="1" w:lastColumn="0" w:noHBand="0" w:noVBand="1"/>
      </w:tblPr>
      <w:tblGrid>
        <w:gridCol w:w="846"/>
        <w:gridCol w:w="2268"/>
        <w:gridCol w:w="2268"/>
        <w:gridCol w:w="2268"/>
        <w:gridCol w:w="2410"/>
        <w:gridCol w:w="2409"/>
        <w:gridCol w:w="2835"/>
      </w:tblGrid>
      <w:tr w:rsidR="00E726C1" w:rsidTr="1AB33FA8" w14:paraId="1E45FFD6" w14:textId="77777777">
        <w:tc>
          <w:tcPr>
            <w:tcW w:w="846" w:type="dxa"/>
            <w:shd w:val="clear" w:color="auto" w:fill="33CCCC"/>
            <w:tcMar/>
          </w:tcPr>
          <w:p w:rsidRPr="008425B9" w:rsidR="00E726C1" w:rsidRDefault="00E726C1" w14:paraId="6A73BDA9" w14:textId="64339EA7">
            <w:pPr>
              <w:rPr>
                <w:b/>
                <w:bCs/>
                <w:color w:val="002060"/>
              </w:rPr>
            </w:pPr>
          </w:p>
        </w:tc>
        <w:tc>
          <w:tcPr>
            <w:tcW w:w="4536" w:type="dxa"/>
            <w:gridSpan w:val="2"/>
            <w:shd w:val="clear" w:color="auto" w:fill="33CCCC"/>
            <w:tcMar/>
          </w:tcPr>
          <w:p w:rsidRPr="008425B9" w:rsidR="00E726C1" w:rsidRDefault="00E726C1" w14:paraId="332EE6BB" w14:textId="4258BFEC">
            <w:pPr>
              <w:rPr>
                <w:b/>
                <w:bCs/>
                <w:color w:val="002060"/>
              </w:rPr>
            </w:pPr>
            <w:r>
              <w:rPr>
                <w:b/>
                <w:bCs/>
                <w:color w:val="002060"/>
              </w:rPr>
              <w:t>Term 1</w:t>
            </w:r>
          </w:p>
        </w:tc>
        <w:tc>
          <w:tcPr>
            <w:tcW w:w="4678" w:type="dxa"/>
            <w:gridSpan w:val="2"/>
            <w:shd w:val="clear" w:color="auto" w:fill="33CCCC"/>
            <w:tcMar/>
          </w:tcPr>
          <w:p w:rsidRPr="008425B9" w:rsidR="00E726C1" w:rsidRDefault="00E726C1" w14:paraId="6F51898E" w14:textId="7939C98B">
            <w:pPr>
              <w:rPr>
                <w:b/>
                <w:bCs/>
                <w:color w:val="002060"/>
              </w:rPr>
            </w:pPr>
            <w:r>
              <w:rPr>
                <w:b/>
                <w:bCs/>
                <w:color w:val="002060"/>
              </w:rPr>
              <w:t>Term 2</w:t>
            </w:r>
          </w:p>
        </w:tc>
        <w:tc>
          <w:tcPr>
            <w:tcW w:w="5244" w:type="dxa"/>
            <w:gridSpan w:val="2"/>
            <w:shd w:val="clear" w:color="auto" w:fill="33CCCC"/>
            <w:tcMar/>
          </w:tcPr>
          <w:p w:rsidRPr="008425B9" w:rsidR="00E726C1" w:rsidRDefault="00E726C1" w14:paraId="595EA0A7" w14:textId="096CF988">
            <w:pPr>
              <w:rPr>
                <w:b/>
                <w:bCs/>
                <w:color w:val="002060"/>
              </w:rPr>
            </w:pPr>
            <w:r>
              <w:rPr>
                <w:b/>
                <w:bCs/>
                <w:color w:val="002060"/>
              </w:rPr>
              <w:t>Term 3</w:t>
            </w:r>
          </w:p>
        </w:tc>
      </w:tr>
      <w:tr w:rsidR="00E726C1" w:rsidTr="1AB33FA8" w14:paraId="404C5D21" w14:textId="77777777">
        <w:tc>
          <w:tcPr>
            <w:tcW w:w="846" w:type="dxa"/>
            <w:shd w:val="clear" w:color="auto" w:fill="33CCCC"/>
            <w:tcMar/>
          </w:tcPr>
          <w:p w:rsidRPr="008425B9" w:rsidR="00E726C1" w:rsidRDefault="00E726C1" w14:paraId="1104C69B" w14:textId="56B65FEA">
            <w:pPr>
              <w:rPr>
                <w:b/>
                <w:bCs/>
                <w:color w:val="002060"/>
              </w:rPr>
            </w:pPr>
            <w:r w:rsidRPr="008425B9">
              <w:rPr>
                <w:b/>
                <w:bCs/>
                <w:color w:val="002060"/>
              </w:rPr>
              <w:t>FS</w:t>
            </w:r>
          </w:p>
        </w:tc>
        <w:tc>
          <w:tcPr>
            <w:tcW w:w="4536" w:type="dxa"/>
            <w:gridSpan w:val="2"/>
            <w:tcMar/>
          </w:tcPr>
          <w:p w:rsidRPr="00E726C1" w:rsidR="00E726C1" w:rsidRDefault="00E726C1" w14:paraId="68A9E752" w14:textId="301171DC">
            <w:r w:rsidRPr="00E726C1">
              <w:t>Exploring Autumn</w:t>
            </w:r>
          </w:p>
        </w:tc>
        <w:tc>
          <w:tcPr>
            <w:tcW w:w="2268" w:type="dxa"/>
            <w:tcMar/>
          </w:tcPr>
          <w:p w:rsidRPr="00E726C1" w:rsidR="00E726C1" w:rsidP="1AB33FA8" w:rsidRDefault="00E726C1" w14:paraId="6D92E631" w14:textId="5D855C89" w14:noSpellErr="1">
            <w:pPr/>
            <w:r w:rsidR="00E726C1">
              <w:rPr/>
              <w:t>Starry Night</w:t>
            </w:r>
            <w:r w:rsidR="00E726C1">
              <w:rPr/>
              <w:t xml:space="preserve"> </w:t>
            </w:r>
          </w:p>
          <w:p w:rsidRPr="00E726C1" w:rsidR="00E726C1" w:rsidP="00E726C1" w:rsidRDefault="00E726C1" w14:paraId="591C1B37" w14:textId="161C36F8"/>
        </w:tc>
        <w:tc>
          <w:tcPr>
            <w:tcW w:w="2410" w:type="dxa"/>
            <w:tcMar/>
          </w:tcPr>
          <w:p w:rsidRPr="00E726C1" w:rsidR="00E726C1" w:rsidP="00E726C1" w:rsidRDefault="00E726C1" w14:paraId="0D1B60BC" w14:textId="77777777">
            <w:r w:rsidRPr="00E726C1">
              <w:t>Signs of Spring</w:t>
            </w:r>
          </w:p>
          <w:p w:rsidRPr="00E726C1" w:rsidR="00E726C1" w:rsidP="00E726C1" w:rsidRDefault="00E726C1" w14:paraId="264CF26F" w14:textId="6E5AD62C">
            <w:r w:rsidRPr="00E726C1">
              <w:t>Ready Steady Grow</w:t>
            </w:r>
          </w:p>
        </w:tc>
        <w:tc>
          <w:tcPr>
            <w:tcW w:w="2409" w:type="dxa"/>
            <w:tcMar/>
          </w:tcPr>
          <w:p w:rsidRPr="00E726C1" w:rsidR="00E726C1" w:rsidRDefault="00E726C1" w14:paraId="70FD63EA" w14:textId="77F7F7A5">
            <w:r w:rsidRPr="00E726C1">
              <w:t>Animal Safari</w:t>
            </w:r>
          </w:p>
        </w:tc>
        <w:tc>
          <w:tcPr>
            <w:tcW w:w="2835" w:type="dxa"/>
            <w:tcMar/>
          </w:tcPr>
          <w:p w:rsidRPr="00E726C1" w:rsidR="00E726C1" w:rsidRDefault="00E726C1" w14:paraId="43EEEECF" w14:textId="25C23051">
            <w:r w:rsidRPr="00E726C1">
              <w:t>On The Beach</w:t>
            </w:r>
          </w:p>
        </w:tc>
      </w:tr>
      <w:tr w:rsidR="00E726C1" w:rsidTr="1AB33FA8" w14:paraId="524CB436" w14:textId="77777777">
        <w:tc>
          <w:tcPr>
            <w:tcW w:w="846" w:type="dxa"/>
            <w:shd w:val="clear" w:color="auto" w:fill="33CCCC"/>
            <w:tcMar/>
          </w:tcPr>
          <w:p w:rsidRPr="008425B9" w:rsidR="00E726C1" w:rsidRDefault="00E726C1" w14:paraId="1C2A4318" w14:textId="7960C745">
            <w:pPr>
              <w:rPr>
                <w:b/>
                <w:bCs/>
                <w:color w:val="002060"/>
              </w:rPr>
            </w:pPr>
            <w:r w:rsidRPr="008425B9">
              <w:rPr>
                <w:b/>
                <w:bCs/>
                <w:color w:val="002060"/>
              </w:rPr>
              <w:t>Year 1</w:t>
            </w:r>
          </w:p>
        </w:tc>
        <w:tc>
          <w:tcPr>
            <w:tcW w:w="2268" w:type="dxa"/>
            <w:tcMar/>
          </w:tcPr>
          <w:p w:rsidR="00E726C1" w:rsidRDefault="00E726C1" w14:paraId="7BD3EAF2" w14:textId="77777777">
            <w:r w:rsidRPr="00E726C1">
              <w:t>Everyday materials</w:t>
            </w:r>
          </w:p>
          <w:p w:rsidRPr="00E726C1" w:rsidR="008152CB" w:rsidRDefault="008152CB" w14:paraId="43CC52C8" w14:textId="065812BF"/>
        </w:tc>
        <w:tc>
          <w:tcPr>
            <w:tcW w:w="2268" w:type="dxa"/>
            <w:tcMar/>
          </w:tcPr>
          <w:p w:rsidRPr="00E726C1" w:rsidR="00E726C1" w:rsidRDefault="00E726C1" w14:paraId="2AFB8F2C" w14:textId="78BE9E50">
            <w:r w:rsidRPr="00E726C1">
              <w:t>Humans Senses</w:t>
            </w:r>
          </w:p>
        </w:tc>
        <w:tc>
          <w:tcPr>
            <w:tcW w:w="4678" w:type="dxa"/>
            <w:gridSpan w:val="2"/>
            <w:tcMar/>
          </w:tcPr>
          <w:p w:rsidRPr="00E726C1" w:rsidR="00E726C1" w:rsidRDefault="00E726C1" w14:paraId="793ED0AE" w14:textId="35968385">
            <w:r w:rsidRPr="00E726C1">
              <w:t>Seasonal Changes</w:t>
            </w:r>
          </w:p>
        </w:tc>
        <w:tc>
          <w:tcPr>
            <w:tcW w:w="2409" w:type="dxa"/>
            <w:tcMar/>
          </w:tcPr>
          <w:p w:rsidRPr="00E726C1" w:rsidR="00E726C1" w:rsidRDefault="00E726C1" w14:paraId="34709418" w14:textId="77777777">
            <w:r w:rsidRPr="00E726C1">
              <w:t>Plant parts</w:t>
            </w:r>
          </w:p>
        </w:tc>
        <w:tc>
          <w:tcPr>
            <w:tcW w:w="2835" w:type="dxa"/>
            <w:tcMar/>
          </w:tcPr>
          <w:p w:rsidRPr="00E726C1" w:rsidR="00E726C1" w:rsidRDefault="00E726C1" w14:paraId="060D9653" w14:textId="498CAA5D">
            <w:r w:rsidRPr="00E726C1">
              <w:t>Animals Parts</w:t>
            </w:r>
          </w:p>
        </w:tc>
      </w:tr>
      <w:tr w:rsidR="00E726C1" w:rsidTr="1AB33FA8" w14:paraId="794C42EB" w14:textId="77777777">
        <w:tc>
          <w:tcPr>
            <w:tcW w:w="846" w:type="dxa"/>
            <w:shd w:val="clear" w:color="auto" w:fill="33CCCC"/>
            <w:tcMar/>
          </w:tcPr>
          <w:p w:rsidRPr="008425B9" w:rsidR="00E726C1" w:rsidRDefault="00E726C1" w14:paraId="0F6A5E2B" w14:textId="4700C27E">
            <w:pPr>
              <w:rPr>
                <w:b/>
                <w:bCs/>
                <w:color w:val="002060"/>
              </w:rPr>
            </w:pPr>
            <w:r w:rsidRPr="008425B9">
              <w:rPr>
                <w:b/>
                <w:bCs/>
                <w:color w:val="002060"/>
              </w:rPr>
              <w:t>Year 2</w:t>
            </w:r>
          </w:p>
        </w:tc>
        <w:tc>
          <w:tcPr>
            <w:tcW w:w="2268" w:type="dxa"/>
            <w:tcMar/>
          </w:tcPr>
          <w:p w:rsidR="00E726C1" w:rsidRDefault="00E726C1" w14:paraId="0ED4E2FE" w14:textId="77777777">
            <w:r w:rsidRPr="00E726C1">
              <w:t>Human Survival</w:t>
            </w:r>
          </w:p>
          <w:p w:rsidRPr="00E726C1" w:rsidR="008152CB" w:rsidRDefault="008152CB" w14:paraId="11F07AEE" w14:textId="0BE943A6"/>
        </w:tc>
        <w:tc>
          <w:tcPr>
            <w:tcW w:w="2268" w:type="dxa"/>
            <w:tcMar/>
          </w:tcPr>
          <w:p w:rsidRPr="00E726C1" w:rsidR="00E726C1" w:rsidRDefault="00E726C1" w14:paraId="0C784F3D" w14:textId="1B010A2F">
            <w:r w:rsidRPr="00E726C1">
              <w:t>Habitats</w:t>
            </w:r>
          </w:p>
        </w:tc>
        <w:tc>
          <w:tcPr>
            <w:tcW w:w="2268" w:type="dxa"/>
            <w:tcMar/>
          </w:tcPr>
          <w:p w:rsidRPr="00E726C1" w:rsidR="00E726C1" w:rsidRDefault="00E726C1" w14:paraId="3453ED3F" w14:textId="34151E7E">
            <w:r w:rsidRPr="00E726C1">
              <w:t>Uses of materials</w:t>
            </w:r>
          </w:p>
        </w:tc>
        <w:tc>
          <w:tcPr>
            <w:tcW w:w="2410" w:type="dxa"/>
            <w:tcMar/>
          </w:tcPr>
          <w:p w:rsidRPr="00E726C1" w:rsidR="00E726C1" w:rsidRDefault="00E726C1" w14:paraId="7E84A036" w14:textId="23CBD63E">
            <w:r w:rsidRPr="00E726C1">
              <w:t>Plant Survival</w:t>
            </w:r>
          </w:p>
        </w:tc>
        <w:tc>
          <w:tcPr>
            <w:tcW w:w="5244" w:type="dxa"/>
            <w:gridSpan w:val="2"/>
            <w:tcMar/>
          </w:tcPr>
          <w:p w:rsidRPr="00E726C1" w:rsidR="00E726C1" w:rsidRDefault="00E726C1" w14:paraId="3413DE84" w14:textId="4C296125">
            <w:r w:rsidRPr="00E726C1">
              <w:t>Animal Survival</w:t>
            </w:r>
          </w:p>
        </w:tc>
      </w:tr>
      <w:tr w:rsidR="00E726C1" w:rsidTr="1AB33FA8" w14:paraId="5F1014BE" w14:textId="77777777">
        <w:tc>
          <w:tcPr>
            <w:tcW w:w="846" w:type="dxa"/>
            <w:shd w:val="clear" w:color="auto" w:fill="33CCCC"/>
            <w:tcMar/>
          </w:tcPr>
          <w:p w:rsidRPr="008425B9" w:rsidR="00E726C1" w:rsidRDefault="00E726C1" w14:paraId="7EEFCEAA" w14:textId="7054F706">
            <w:pPr>
              <w:rPr>
                <w:b/>
                <w:bCs/>
                <w:color w:val="002060"/>
              </w:rPr>
            </w:pPr>
            <w:r w:rsidRPr="008425B9">
              <w:rPr>
                <w:b/>
                <w:bCs/>
                <w:color w:val="002060"/>
              </w:rPr>
              <w:t>Year 3</w:t>
            </w:r>
          </w:p>
        </w:tc>
        <w:tc>
          <w:tcPr>
            <w:tcW w:w="2268" w:type="dxa"/>
            <w:tcMar/>
          </w:tcPr>
          <w:p w:rsidRPr="00E726C1" w:rsidR="00E726C1" w:rsidRDefault="00E726C1" w14:paraId="50D85CD9" w14:textId="24305727">
            <w:r w:rsidRPr="00E726C1">
              <w:t>Skeletal and muscular systems</w:t>
            </w:r>
          </w:p>
        </w:tc>
        <w:tc>
          <w:tcPr>
            <w:tcW w:w="2268" w:type="dxa"/>
            <w:tcMar/>
          </w:tcPr>
          <w:p w:rsidRPr="00E726C1" w:rsidR="00E726C1" w:rsidRDefault="00E726C1" w14:paraId="176ECBDF" w14:textId="6786C24E"/>
        </w:tc>
        <w:tc>
          <w:tcPr>
            <w:tcW w:w="4678" w:type="dxa"/>
            <w:gridSpan w:val="2"/>
            <w:tcMar/>
          </w:tcPr>
          <w:p w:rsidRPr="00E726C1" w:rsidR="00E726C1" w:rsidRDefault="00E726C1" w14:paraId="7E2D482B" w14:textId="0CD6E428">
            <w:r w:rsidRPr="00E726C1">
              <w:t>Forces and Magnets</w:t>
            </w:r>
          </w:p>
        </w:tc>
        <w:tc>
          <w:tcPr>
            <w:tcW w:w="2409" w:type="dxa"/>
            <w:tcMar/>
          </w:tcPr>
          <w:p w:rsidRPr="00E726C1" w:rsidR="00E726C1" w:rsidRDefault="00E726C1" w14:paraId="2A369435" w14:textId="221CA744">
            <w:r w:rsidRPr="00E726C1">
              <w:t>Plant Nutrition and Reproduction</w:t>
            </w:r>
          </w:p>
        </w:tc>
        <w:tc>
          <w:tcPr>
            <w:tcW w:w="2835" w:type="dxa"/>
            <w:tcMar/>
          </w:tcPr>
          <w:p w:rsidRPr="00E726C1" w:rsidR="00E726C1" w:rsidRDefault="00E726C1" w14:paraId="0AE06F07" w14:textId="78CF2B46">
            <w:r w:rsidRPr="00E726C1">
              <w:t>Light and Shadows</w:t>
            </w:r>
          </w:p>
        </w:tc>
      </w:tr>
      <w:tr w:rsidR="00E726C1" w:rsidTr="1AB33FA8" w14:paraId="5556D351" w14:textId="77777777">
        <w:tc>
          <w:tcPr>
            <w:tcW w:w="846" w:type="dxa"/>
            <w:shd w:val="clear" w:color="auto" w:fill="33CCCC"/>
            <w:tcMar/>
          </w:tcPr>
          <w:p w:rsidRPr="008425B9" w:rsidR="00E726C1" w:rsidRDefault="00E726C1" w14:paraId="21F6F73C" w14:textId="11A5E6A4">
            <w:pPr>
              <w:rPr>
                <w:b/>
                <w:bCs/>
                <w:color w:val="002060"/>
              </w:rPr>
            </w:pPr>
            <w:r w:rsidRPr="008425B9">
              <w:rPr>
                <w:b/>
                <w:bCs/>
                <w:color w:val="002060"/>
              </w:rPr>
              <w:t>Year 4</w:t>
            </w:r>
          </w:p>
        </w:tc>
        <w:tc>
          <w:tcPr>
            <w:tcW w:w="2268" w:type="dxa"/>
            <w:tcMar/>
          </w:tcPr>
          <w:p w:rsidR="00E726C1" w:rsidRDefault="00E726C1" w14:paraId="72F38746" w14:textId="77777777">
            <w:r w:rsidRPr="00E726C1">
              <w:t>Digestive System</w:t>
            </w:r>
          </w:p>
          <w:p w:rsidRPr="00E726C1" w:rsidR="008152CB" w:rsidRDefault="008152CB" w14:paraId="1A77702C" w14:textId="1814D9C8"/>
        </w:tc>
        <w:tc>
          <w:tcPr>
            <w:tcW w:w="2268" w:type="dxa"/>
            <w:tcMar/>
          </w:tcPr>
          <w:p w:rsidRPr="00E726C1" w:rsidR="00E726C1" w:rsidRDefault="00E726C1" w14:paraId="73170460" w14:textId="26AFFEDF">
            <w:r w:rsidRPr="00E726C1">
              <w:t>Sound</w:t>
            </w:r>
          </w:p>
        </w:tc>
        <w:tc>
          <w:tcPr>
            <w:tcW w:w="4678" w:type="dxa"/>
            <w:gridSpan w:val="2"/>
            <w:tcMar/>
          </w:tcPr>
          <w:p w:rsidRPr="00E726C1" w:rsidR="00E726C1" w:rsidRDefault="00E726C1" w14:paraId="584B5396" w14:textId="2CA94285">
            <w:r w:rsidRPr="00E726C1">
              <w:t>Electrical circuits and conductors</w:t>
            </w:r>
          </w:p>
        </w:tc>
        <w:tc>
          <w:tcPr>
            <w:tcW w:w="2409" w:type="dxa"/>
            <w:tcMar/>
          </w:tcPr>
          <w:p w:rsidRPr="00E726C1" w:rsidR="00E726C1" w:rsidRDefault="00E726C1" w14:paraId="5CD27CE7" w14:textId="7B331E9B">
            <w:r w:rsidRPr="00E726C1">
              <w:t>States of matter</w:t>
            </w:r>
          </w:p>
        </w:tc>
        <w:tc>
          <w:tcPr>
            <w:tcW w:w="2835" w:type="dxa"/>
            <w:tcMar/>
          </w:tcPr>
          <w:p w:rsidRPr="00E726C1" w:rsidR="00E726C1" w:rsidRDefault="00E726C1" w14:paraId="120E9AD7" w14:textId="1EC16011">
            <w:r w:rsidRPr="00E726C1">
              <w:t>Grouping and classifying</w:t>
            </w:r>
          </w:p>
        </w:tc>
      </w:tr>
      <w:tr w:rsidR="00E726C1" w:rsidTr="1AB33FA8" w14:paraId="144F853B" w14:textId="77777777">
        <w:tc>
          <w:tcPr>
            <w:tcW w:w="846" w:type="dxa"/>
            <w:shd w:val="clear" w:color="auto" w:fill="33CCCC"/>
            <w:tcMar/>
          </w:tcPr>
          <w:p w:rsidRPr="008425B9" w:rsidR="00E726C1" w:rsidRDefault="00E726C1" w14:paraId="267EFD7A" w14:textId="6B958CE9">
            <w:pPr>
              <w:rPr>
                <w:b/>
                <w:bCs/>
                <w:color w:val="002060"/>
              </w:rPr>
            </w:pPr>
            <w:r>
              <w:rPr>
                <w:b/>
                <w:bCs/>
                <w:color w:val="002060"/>
              </w:rPr>
              <w:t>Year 5</w:t>
            </w:r>
          </w:p>
        </w:tc>
        <w:tc>
          <w:tcPr>
            <w:tcW w:w="2268" w:type="dxa"/>
            <w:tcMar/>
          </w:tcPr>
          <w:p w:rsidRPr="00E726C1" w:rsidR="00E726C1" w:rsidRDefault="00E726C1" w14:paraId="70CF0A7B" w14:textId="652A1C35">
            <w:r w:rsidRPr="00E726C1">
              <w:t>Forces and mechanisms</w:t>
            </w:r>
          </w:p>
        </w:tc>
        <w:tc>
          <w:tcPr>
            <w:tcW w:w="2268" w:type="dxa"/>
            <w:tcMar/>
          </w:tcPr>
          <w:p w:rsidRPr="00E726C1" w:rsidR="00E726C1" w:rsidRDefault="00E726C1" w14:paraId="51D216BB" w14:textId="3B484020">
            <w:r w:rsidRPr="00E726C1">
              <w:t>Earth and Space</w:t>
            </w:r>
          </w:p>
        </w:tc>
        <w:tc>
          <w:tcPr>
            <w:tcW w:w="4678" w:type="dxa"/>
            <w:gridSpan w:val="2"/>
            <w:tcMar/>
          </w:tcPr>
          <w:p w:rsidRPr="00E726C1" w:rsidR="00E726C1" w:rsidRDefault="00E726C1" w14:paraId="4C0F8972" w14:textId="64490541">
            <w:r w:rsidRPr="00E726C1">
              <w:t>Human Reproduction and Ageing</w:t>
            </w:r>
          </w:p>
        </w:tc>
        <w:tc>
          <w:tcPr>
            <w:tcW w:w="5244" w:type="dxa"/>
            <w:gridSpan w:val="2"/>
            <w:tcMar/>
          </w:tcPr>
          <w:p w:rsidRPr="00E726C1" w:rsidR="00E726C1" w:rsidRDefault="00E726C1" w14:paraId="4FCD5C01" w14:textId="6717D28B">
            <w:r w:rsidRPr="00E726C1">
              <w:t>Properties and changes of materials</w:t>
            </w:r>
          </w:p>
        </w:tc>
      </w:tr>
      <w:tr w:rsidR="00E726C1" w:rsidTr="1AB33FA8" w14:paraId="4C3C8EEA" w14:textId="77777777">
        <w:tc>
          <w:tcPr>
            <w:tcW w:w="846" w:type="dxa"/>
            <w:shd w:val="clear" w:color="auto" w:fill="33CCCC"/>
            <w:tcMar/>
          </w:tcPr>
          <w:p w:rsidR="00E726C1" w:rsidRDefault="00E726C1" w14:paraId="05BB3D07" w14:textId="3FD6D758">
            <w:pPr>
              <w:rPr>
                <w:b/>
                <w:bCs/>
                <w:color w:val="002060"/>
              </w:rPr>
            </w:pPr>
            <w:r>
              <w:rPr>
                <w:b/>
                <w:bCs/>
                <w:color w:val="002060"/>
              </w:rPr>
              <w:t>Year 6</w:t>
            </w:r>
          </w:p>
        </w:tc>
        <w:tc>
          <w:tcPr>
            <w:tcW w:w="4536" w:type="dxa"/>
            <w:gridSpan w:val="2"/>
            <w:tcMar/>
          </w:tcPr>
          <w:p w:rsidR="00E726C1" w:rsidRDefault="00E726C1" w14:paraId="3246F59B" w14:textId="77777777">
            <w:r w:rsidRPr="00E726C1">
              <w:t>Circulatory System</w:t>
            </w:r>
          </w:p>
          <w:p w:rsidRPr="00E726C1" w:rsidR="008152CB" w:rsidRDefault="008152CB" w14:paraId="3AC2FD87" w14:textId="03997C6C"/>
        </w:tc>
        <w:tc>
          <w:tcPr>
            <w:tcW w:w="4678" w:type="dxa"/>
            <w:gridSpan w:val="2"/>
            <w:tcMar/>
          </w:tcPr>
          <w:p w:rsidRPr="00E726C1" w:rsidR="00E726C1" w:rsidRDefault="00E726C1" w14:paraId="3B8807B4" w14:textId="62EA342E">
            <w:r w:rsidRPr="00E726C1">
              <w:t>Electrical circuits and components</w:t>
            </w:r>
          </w:p>
        </w:tc>
        <w:tc>
          <w:tcPr>
            <w:tcW w:w="2409" w:type="dxa"/>
            <w:tcMar/>
          </w:tcPr>
          <w:p w:rsidRPr="00E726C1" w:rsidR="00E726C1" w:rsidRDefault="00E726C1" w14:paraId="6C9C56E2" w14:textId="2E4EC34D">
            <w:r w:rsidRPr="00E726C1">
              <w:t>Light Theory</w:t>
            </w:r>
          </w:p>
        </w:tc>
        <w:tc>
          <w:tcPr>
            <w:tcW w:w="2835" w:type="dxa"/>
            <w:tcMar/>
          </w:tcPr>
          <w:p w:rsidRPr="00E726C1" w:rsidR="00E726C1" w:rsidRDefault="00E726C1" w14:paraId="44BE1BC8" w14:textId="23B3A25F">
            <w:r w:rsidRPr="00E726C1">
              <w:t>Evolution and Inheritance</w:t>
            </w:r>
          </w:p>
        </w:tc>
      </w:tr>
    </w:tbl>
    <w:p w:rsidR="00417D8B" w:rsidRDefault="00417D8B" w14:paraId="17BCB446" w14:textId="77777777" w14:noSpellErr="1"/>
    <w:p w:rsidR="02E27A54" w:rsidP="02E27A54" w:rsidRDefault="02E27A54" w14:paraId="73E2D957" w14:textId="7F9FAFC1">
      <w:pPr>
        <w:pStyle w:val="Normal"/>
      </w:pPr>
    </w:p>
    <w:sectPr w:rsidR="00417D8B" w:rsidSect="00DF2139">
      <w:headerReference w:type="default" r:id="rId11"/>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76E6" w:rsidP="00DF2139" w:rsidRDefault="00E476E6" w14:paraId="3A34F0A4" w14:textId="77777777">
      <w:pPr>
        <w:spacing w:after="0" w:line="240" w:lineRule="auto"/>
      </w:pPr>
      <w:r>
        <w:separator/>
      </w:r>
    </w:p>
  </w:endnote>
  <w:endnote w:type="continuationSeparator" w:id="0">
    <w:p w:rsidR="00E476E6" w:rsidP="00DF2139" w:rsidRDefault="00E476E6" w14:paraId="5B9BC6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76E6" w:rsidP="00DF2139" w:rsidRDefault="00E476E6" w14:paraId="269D183A" w14:textId="77777777">
      <w:pPr>
        <w:spacing w:after="0" w:line="240" w:lineRule="auto"/>
      </w:pPr>
      <w:r>
        <w:separator/>
      </w:r>
    </w:p>
  </w:footnote>
  <w:footnote w:type="continuationSeparator" w:id="0">
    <w:p w:rsidR="00E476E6" w:rsidP="00DF2139" w:rsidRDefault="00E476E6" w14:paraId="56B74B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F2139" w:rsidR="00DF2139" w:rsidRDefault="005806FC" w14:paraId="542745D7" w14:textId="2361E366">
    <w:pPr>
      <w:pStyle w:val="Header"/>
      <w:rPr>
        <w:b/>
        <w:bCs/>
      </w:rPr>
    </w:pPr>
    <w:r>
      <w:rPr>
        <w:noProof/>
        <w:lang w:eastAsia="en-GB"/>
      </w:rPr>
      <w:drawing>
        <wp:anchor distT="0" distB="0" distL="114300" distR="114300" simplePos="0" relativeHeight="251658240" behindDoc="0" locked="0" layoutInCell="1" allowOverlap="1" wp14:anchorId="246AB45F" wp14:editId="413DDDF4">
          <wp:simplePos x="0" y="0"/>
          <wp:positionH relativeFrom="column">
            <wp:posOffset>9296400</wp:posOffset>
          </wp:positionH>
          <wp:positionV relativeFrom="paragraph">
            <wp:posOffset>-86995</wp:posOffset>
          </wp:positionV>
          <wp:extent cx="419100" cy="408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primary.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9100" cy="408305"/>
                  </a:xfrm>
                  <a:prstGeom prst="rect">
                    <a:avLst/>
                  </a:prstGeom>
                </pic:spPr>
              </pic:pic>
            </a:graphicData>
          </a:graphic>
          <wp14:sizeRelH relativeFrom="page">
            <wp14:pctWidth>0</wp14:pctWidth>
          </wp14:sizeRelH>
          <wp14:sizeRelV relativeFrom="page">
            <wp14:pctHeight>0</wp14:pctHeight>
          </wp14:sizeRelV>
        </wp:anchor>
      </w:drawing>
    </w:r>
    <w:r w:rsidRPr="00DF2139" w:rsidR="00DF2139">
      <w:rPr>
        <w:b/>
        <w:bCs/>
      </w:rPr>
      <w:t>Willow Primary Academy</w:t>
    </w:r>
    <w:r w:rsidRPr="00DF2139" w:rsidR="00DF2139">
      <w:rPr>
        <w:b/>
        <w:bCs/>
      </w:rPr>
      <w:tab/>
    </w:r>
    <w:r w:rsidRPr="00DF2139" w:rsidR="00DF2139">
      <w:rPr>
        <w:b/>
        <w:bCs/>
      </w:rPr>
      <w:tab/>
    </w:r>
    <w:r w:rsidRPr="00DF2139" w:rsidR="00DF2139">
      <w:rPr>
        <w:b/>
        <w:bCs/>
      </w:rPr>
      <w:tab/>
    </w:r>
    <w:r w:rsidRPr="00DF2139" w:rsidR="00DF2139">
      <w:rPr>
        <w:b/>
        <w:bCs/>
      </w:rPr>
      <w:tab/>
    </w:r>
    <w:r w:rsidRPr="00DF2139" w:rsidR="00DF2139">
      <w:rPr>
        <w:b/>
        <w:bCs/>
      </w:rPr>
      <w:tab/>
    </w:r>
    <w:r w:rsidR="005C0508">
      <w:rPr>
        <w:b/>
        <w:bCs/>
      </w:rPr>
      <w:t>Science</w:t>
    </w:r>
    <w:r w:rsidRPr="00DF2139" w:rsidR="00DF2139">
      <w:rPr>
        <w:b/>
        <w:bCs/>
      </w:rPr>
      <w:t xml:space="preserve"> Whole School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11" style="width:120pt;height:2in;visibility:visible" o:bullet="t" type="#_x0000_t75">
        <v:imagedata o:title="bullet_craft-grey" r:id="rId1"/>
      </v:shape>
    </w:pict>
  </w:numPicBullet>
  <w:numPicBullet w:numPicBulletId="1">
    <w:pict>
      <v:shape id="_x0000_i1412" style="width:42pt;height:45pt;visibility:visible" o:bullet="t" type="#_x0000_t75">
        <v:imagedata o:title="hardcover_bullet_black" r:id="rId2"/>
      </v:shape>
    </w:pict>
  </w:numPicBullet>
  <w:abstractNum w:abstractNumId="0" w15:restartNumberingAfterBreak="0">
    <w:nsid w:val="003F27B9"/>
    <w:multiLevelType w:val="hybridMultilevel"/>
    <w:tmpl w:val="3DE026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D42A45"/>
    <w:multiLevelType w:val="multilevel"/>
    <w:tmpl w:val="8480C5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5B27DC3"/>
    <w:multiLevelType w:val="hybridMultilevel"/>
    <w:tmpl w:val="5BE4C3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E8B46FE"/>
    <w:multiLevelType w:val="hybridMultilevel"/>
    <w:tmpl w:val="8C74E6FA"/>
    <w:styleLink w:val="Image1"/>
    <w:lvl w:ilvl="0" w:tplc="BE880200">
      <w:start w:val="1"/>
      <w:numFmt w:val="bullet"/>
      <w:lvlText w:val="•"/>
      <w:lvlPicBulletId w:val="0"/>
      <w:lvlJc w:val="left"/>
      <w:pPr>
        <w:ind w:left="454"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tplc="3BB28648">
      <w:start w:val="1"/>
      <w:numFmt w:val="bullet"/>
      <w:lvlText w:val="•"/>
      <w:lvlPicBulletId w:val="0"/>
      <w:lvlJc w:val="left"/>
      <w:pPr>
        <w:ind w:left="463" w:hanging="283"/>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tplc="DA6C0C3A">
      <w:start w:val="1"/>
      <w:numFmt w:val="bullet"/>
      <w:lvlText w:val="•"/>
      <w:lvlPicBulletId w:val="1"/>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tplc="85D83D7E">
      <w:start w:val="1"/>
      <w:numFmt w:val="bullet"/>
      <w:lvlText w:val="•"/>
      <w:lvlPicBulletId w:val="1"/>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tplc="668A1B9A">
      <w:start w:val="1"/>
      <w:numFmt w:val="bullet"/>
      <w:lvlText w:val="•"/>
      <w:lvlPicBulletId w:val="1"/>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tplc="5EC4F6B2">
      <w:start w:val="1"/>
      <w:numFmt w:val="bullet"/>
      <w:lvlText w:val="•"/>
      <w:lvlPicBulletId w:val="1"/>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tplc="B36A9D98">
      <w:start w:val="1"/>
      <w:numFmt w:val="bullet"/>
      <w:lvlText w:val="•"/>
      <w:lvlPicBulletId w:val="1"/>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tplc="7D0EF4E4">
      <w:start w:val="1"/>
      <w:numFmt w:val="bullet"/>
      <w:lvlText w:val="•"/>
      <w:lvlPicBulletId w:val="1"/>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tplc="73D07FB8">
      <w:start w:val="1"/>
      <w:numFmt w:val="bullet"/>
      <w:lvlText w:val="•"/>
      <w:lvlPicBulletId w:val="1"/>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abstractNum w:abstractNumId="4" w15:restartNumberingAfterBreak="0">
    <w:nsid w:val="30D7578E"/>
    <w:multiLevelType w:val="hybridMultilevel"/>
    <w:tmpl w:val="546AD3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6BB7379"/>
    <w:multiLevelType w:val="multilevel"/>
    <w:tmpl w:val="6A74764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430D1DAE"/>
    <w:multiLevelType w:val="hybridMultilevel"/>
    <w:tmpl w:val="06AC5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34034B0"/>
    <w:multiLevelType w:val="hybridMultilevel"/>
    <w:tmpl w:val="124A03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B246C26"/>
    <w:multiLevelType w:val="hybridMultilevel"/>
    <w:tmpl w:val="5CF8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DB232B"/>
    <w:multiLevelType w:val="hybridMultilevel"/>
    <w:tmpl w:val="8C74E6FA"/>
    <w:numStyleLink w:val="Image1"/>
  </w:abstractNum>
  <w:abstractNum w:abstractNumId="10" w15:restartNumberingAfterBreak="0">
    <w:nsid w:val="512C3C89"/>
    <w:multiLevelType w:val="hybridMultilevel"/>
    <w:tmpl w:val="058896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5F551E5"/>
    <w:multiLevelType w:val="hybridMultilevel"/>
    <w:tmpl w:val="D26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683AF7"/>
    <w:multiLevelType w:val="hybridMultilevel"/>
    <w:tmpl w:val="98C2E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2306ED"/>
    <w:multiLevelType w:val="hybridMultilevel"/>
    <w:tmpl w:val="E6E21296"/>
    <w:lvl w:ilvl="0" w:tplc="4FE45C26">
      <w:start w:val="1"/>
      <w:numFmt w:val="bullet"/>
      <w:lvlText w:val=""/>
      <w:lvlJc w:val="left"/>
      <w:pPr>
        <w:ind w:left="720" w:hanging="360"/>
      </w:pPr>
      <w:rPr>
        <w:rFonts w:hint="default" w:ascii="Symbol" w:hAnsi="Symbol"/>
      </w:rPr>
    </w:lvl>
    <w:lvl w:ilvl="1" w:tplc="87B0D872">
      <w:start w:val="1"/>
      <w:numFmt w:val="bullet"/>
      <w:lvlText w:val="o"/>
      <w:lvlJc w:val="left"/>
      <w:pPr>
        <w:ind w:left="1440" w:hanging="360"/>
      </w:pPr>
      <w:rPr>
        <w:rFonts w:hint="default" w:ascii="Courier New" w:hAnsi="Courier New"/>
      </w:rPr>
    </w:lvl>
    <w:lvl w:ilvl="2" w:tplc="0DE43166">
      <w:start w:val="1"/>
      <w:numFmt w:val="bullet"/>
      <w:lvlText w:val=""/>
      <w:lvlJc w:val="left"/>
      <w:pPr>
        <w:ind w:left="2160" w:hanging="360"/>
      </w:pPr>
      <w:rPr>
        <w:rFonts w:hint="default" w:ascii="Wingdings" w:hAnsi="Wingdings"/>
      </w:rPr>
    </w:lvl>
    <w:lvl w:ilvl="3" w:tplc="8E1C4A2A">
      <w:start w:val="1"/>
      <w:numFmt w:val="bullet"/>
      <w:lvlText w:val=""/>
      <w:lvlJc w:val="left"/>
      <w:pPr>
        <w:ind w:left="2880" w:hanging="360"/>
      </w:pPr>
      <w:rPr>
        <w:rFonts w:hint="default" w:ascii="Symbol" w:hAnsi="Symbol"/>
      </w:rPr>
    </w:lvl>
    <w:lvl w:ilvl="4" w:tplc="843445F6">
      <w:start w:val="1"/>
      <w:numFmt w:val="bullet"/>
      <w:lvlText w:val="o"/>
      <w:lvlJc w:val="left"/>
      <w:pPr>
        <w:ind w:left="3600" w:hanging="360"/>
      </w:pPr>
      <w:rPr>
        <w:rFonts w:hint="default" w:ascii="Courier New" w:hAnsi="Courier New"/>
      </w:rPr>
    </w:lvl>
    <w:lvl w:ilvl="5" w:tplc="644C4AA6">
      <w:start w:val="1"/>
      <w:numFmt w:val="bullet"/>
      <w:lvlText w:val=""/>
      <w:lvlJc w:val="left"/>
      <w:pPr>
        <w:ind w:left="4320" w:hanging="360"/>
      </w:pPr>
      <w:rPr>
        <w:rFonts w:hint="default" w:ascii="Wingdings" w:hAnsi="Wingdings"/>
      </w:rPr>
    </w:lvl>
    <w:lvl w:ilvl="6" w:tplc="464E74AC">
      <w:start w:val="1"/>
      <w:numFmt w:val="bullet"/>
      <w:lvlText w:val=""/>
      <w:lvlJc w:val="left"/>
      <w:pPr>
        <w:ind w:left="5040" w:hanging="360"/>
      </w:pPr>
      <w:rPr>
        <w:rFonts w:hint="default" w:ascii="Symbol" w:hAnsi="Symbol"/>
      </w:rPr>
    </w:lvl>
    <w:lvl w:ilvl="7" w:tplc="4FA4BDB4">
      <w:start w:val="1"/>
      <w:numFmt w:val="bullet"/>
      <w:lvlText w:val="o"/>
      <w:lvlJc w:val="left"/>
      <w:pPr>
        <w:ind w:left="5760" w:hanging="360"/>
      </w:pPr>
      <w:rPr>
        <w:rFonts w:hint="default" w:ascii="Courier New" w:hAnsi="Courier New"/>
      </w:rPr>
    </w:lvl>
    <w:lvl w:ilvl="8" w:tplc="1A1CE7E6">
      <w:start w:val="1"/>
      <w:numFmt w:val="bullet"/>
      <w:lvlText w:val=""/>
      <w:lvlJc w:val="left"/>
      <w:pPr>
        <w:ind w:left="6480" w:hanging="360"/>
      </w:pPr>
      <w:rPr>
        <w:rFonts w:hint="default" w:ascii="Wingdings" w:hAnsi="Wingdings"/>
      </w:rPr>
    </w:lvl>
  </w:abstractNum>
  <w:abstractNum w:abstractNumId="14" w15:restartNumberingAfterBreak="0">
    <w:nsid w:val="6A1D2D9F"/>
    <w:multiLevelType w:val="hybridMultilevel"/>
    <w:tmpl w:val="B95C6F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1"/>
  </w:num>
  <w:num w:numId="2">
    <w:abstractNumId w:val="8"/>
  </w:num>
  <w:num w:numId="3">
    <w:abstractNumId w:val="1"/>
  </w:num>
  <w:num w:numId="4">
    <w:abstractNumId w:val="13"/>
  </w:num>
  <w:num w:numId="5">
    <w:abstractNumId w:val="3"/>
  </w:num>
  <w:num w:numId="6">
    <w:abstractNumId w:val="9"/>
    <w:lvlOverride w:ilvl="0">
      <w:lvl w:ilvl="0" w:tplc="B01A7174">
        <w:start w:val="1"/>
        <w:numFmt w:val="bullet"/>
        <w:lvlText w:val="•"/>
        <w:lvlPicBulletId w:val="1"/>
        <w:lvlJc w:val="left"/>
        <w:pPr>
          <w:ind w:left="454"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lvlOverride w:ilvl="1">
      <w:lvl w:ilvl="1" w:tplc="060084F4">
        <w:start w:val="1"/>
        <w:numFmt w:val="bullet"/>
        <w:lvlText w:val="•"/>
        <w:lvlPicBulletId w:val="1"/>
        <w:lvlJc w:val="left"/>
        <w:pPr>
          <w:ind w:left="463" w:hanging="283"/>
        </w:pPr>
        <w:rPr>
          <w:rFonts w:hAnsi="Arial Unicode MS"/>
          <w:caps w:val="0"/>
          <w:smallCaps w:val="0"/>
          <w:strike w:val="0"/>
          <w:dstrike w:val="0"/>
          <w:outline w:val="0"/>
          <w:emboss w:val="0"/>
          <w:imprint w:val="0"/>
          <w:spacing w:val="0"/>
          <w:w w:val="100"/>
          <w:kern w:val="0"/>
          <w:position w:val="-2"/>
          <w:sz w:val="22"/>
          <w:szCs w:val="22"/>
          <w:highlight w:val="none"/>
          <w:vertAlign w:val="baseline"/>
        </w:rPr>
      </w:lvl>
    </w:lvlOverride>
  </w:num>
  <w:num w:numId="7">
    <w:abstractNumId w:val="14"/>
  </w:num>
  <w:num w:numId="8">
    <w:abstractNumId w:val="7"/>
  </w:num>
  <w:num w:numId="9">
    <w:abstractNumId w:val="12"/>
  </w:num>
  <w:num w:numId="10">
    <w:abstractNumId w:val="2"/>
  </w:num>
  <w:num w:numId="11">
    <w:abstractNumId w:val="0"/>
  </w:num>
  <w:num w:numId="12">
    <w:abstractNumId w:val="4"/>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3B3"/>
    <w:rsid w:val="00013319"/>
    <w:rsid w:val="00043BDA"/>
    <w:rsid w:val="0005399C"/>
    <w:rsid w:val="000908D3"/>
    <w:rsid w:val="000A0CFA"/>
    <w:rsid w:val="000A32B2"/>
    <w:rsid w:val="000A3F6B"/>
    <w:rsid w:val="000D5ABA"/>
    <w:rsid w:val="001609B4"/>
    <w:rsid w:val="001B1187"/>
    <w:rsid w:val="001D2B35"/>
    <w:rsid w:val="00216E4A"/>
    <w:rsid w:val="0023264B"/>
    <w:rsid w:val="00235600"/>
    <w:rsid w:val="002A7BAA"/>
    <w:rsid w:val="002B0EDF"/>
    <w:rsid w:val="002C2673"/>
    <w:rsid w:val="002C6873"/>
    <w:rsid w:val="002C6E59"/>
    <w:rsid w:val="003953FC"/>
    <w:rsid w:val="003A3238"/>
    <w:rsid w:val="003A3CF1"/>
    <w:rsid w:val="003A6537"/>
    <w:rsid w:val="003F18DD"/>
    <w:rsid w:val="00417D8B"/>
    <w:rsid w:val="0042560F"/>
    <w:rsid w:val="00446E16"/>
    <w:rsid w:val="004B32F5"/>
    <w:rsid w:val="004C1416"/>
    <w:rsid w:val="004E4AB8"/>
    <w:rsid w:val="00504430"/>
    <w:rsid w:val="00580591"/>
    <w:rsid w:val="005806FC"/>
    <w:rsid w:val="005C0508"/>
    <w:rsid w:val="005D4C52"/>
    <w:rsid w:val="00600EB9"/>
    <w:rsid w:val="00627896"/>
    <w:rsid w:val="00631AC6"/>
    <w:rsid w:val="00697E9C"/>
    <w:rsid w:val="006B70E1"/>
    <w:rsid w:val="006E4C58"/>
    <w:rsid w:val="006F1617"/>
    <w:rsid w:val="00715192"/>
    <w:rsid w:val="0076254D"/>
    <w:rsid w:val="00767A09"/>
    <w:rsid w:val="007A5B3D"/>
    <w:rsid w:val="008152CB"/>
    <w:rsid w:val="008425B9"/>
    <w:rsid w:val="00851196"/>
    <w:rsid w:val="0085539E"/>
    <w:rsid w:val="00880992"/>
    <w:rsid w:val="008A53B3"/>
    <w:rsid w:val="008A7758"/>
    <w:rsid w:val="0094106F"/>
    <w:rsid w:val="00941648"/>
    <w:rsid w:val="00960090"/>
    <w:rsid w:val="009647C8"/>
    <w:rsid w:val="009B5C89"/>
    <w:rsid w:val="00A42585"/>
    <w:rsid w:val="00A511F9"/>
    <w:rsid w:val="00A56DC5"/>
    <w:rsid w:val="00B251CA"/>
    <w:rsid w:val="00B42F70"/>
    <w:rsid w:val="00B4550F"/>
    <w:rsid w:val="00B53B17"/>
    <w:rsid w:val="00B74448"/>
    <w:rsid w:val="00BC1604"/>
    <w:rsid w:val="00BD2355"/>
    <w:rsid w:val="00BE5A46"/>
    <w:rsid w:val="00C30870"/>
    <w:rsid w:val="00C42F79"/>
    <w:rsid w:val="00C466B8"/>
    <w:rsid w:val="00C85D7C"/>
    <w:rsid w:val="00CC666E"/>
    <w:rsid w:val="00D75692"/>
    <w:rsid w:val="00DB2D8F"/>
    <w:rsid w:val="00DC66E0"/>
    <w:rsid w:val="00DD150A"/>
    <w:rsid w:val="00DE1A17"/>
    <w:rsid w:val="00DF2139"/>
    <w:rsid w:val="00E004AB"/>
    <w:rsid w:val="00E226B0"/>
    <w:rsid w:val="00E476E6"/>
    <w:rsid w:val="00E701C5"/>
    <w:rsid w:val="00E726C1"/>
    <w:rsid w:val="00E868C0"/>
    <w:rsid w:val="00EE4E6F"/>
    <w:rsid w:val="00EF4AAE"/>
    <w:rsid w:val="00F21683"/>
    <w:rsid w:val="00FA7ECD"/>
    <w:rsid w:val="02E27A54"/>
    <w:rsid w:val="1AB33FA8"/>
    <w:rsid w:val="417CC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88FA"/>
  <w15:chartTrackingRefBased/>
  <w15:docId w15:val="{E8A811DC-2A3A-4CBE-A591-D40663DB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E5A4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A0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F21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F21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DF2139"/>
  </w:style>
  <w:style w:type="paragraph" w:styleId="Footer">
    <w:name w:val="footer"/>
    <w:basedOn w:val="Normal"/>
    <w:link w:val="FooterChar"/>
    <w:uiPriority w:val="99"/>
    <w:unhideWhenUsed/>
    <w:rsid w:val="00DF21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DF2139"/>
  </w:style>
  <w:style w:type="character" w:styleId="Heading2Char" w:customStyle="1">
    <w:name w:val="Heading 2 Char"/>
    <w:basedOn w:val="DefaultParagraphFont"/>
    <w:link w:val="Heading2"/>
    <w:uiPriority w:val="9"/>
    <w:rsid w:val="00767A0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2B0EDF"/>
    <w:pPr>
      <w:ind w:left="720"/>
      <w:contextualSpacing/>
    </w:pPr>
  </w:style>
  <w:style w:type="character" w:styleId="Heading1Char" w:customStyle="1">
    <w:name w:val="Heading 1 Char"/>
    <w:basedOn w:val="DefaultParagraphFont"/>
    <w:link w:val="Heading1"/>
    <w:uiPriority w:val="9"/>
    <w:rsid w:val="00BE5A46"/>
    <w:rPr>
      <w:rFonts w:asciiTheme="majorHAnsi" w:hAnsiTheme="majorHAnsi" w:eastAsiaTheme="majorEastAsia" w:cstheme="majorBidi"/>
      <w:color w:val="2F5496" w:themeColor="accent1" w:themeShade="BF"/>
      <w:sz w:val="32"/>
      <w:szCs w:val="32"/>
    </w:rPr>
  </w:style>
  <w:style w:type="character" w:styleId="Emphasis">
    <w:name w:val="Emphasis"/>
    <w:basedOn w:val="DefaultParagraphFont"/>
    <w:uiPriority w:val="20"/>
    <w:qFormat/>
    <w:rsid w:val="004C1416"/>
    <w:rPr>
      <w:i/>
      <w:iCs/>
    </w:rPr>
  </w:style>
  <w:style w:type="paragraph" w:styleId="NormalWeb">
    <w:name w:val="Normal (Web)"/>
    <w:basedOn w:val="Normal"/>
    <w:uiPriority w:val="99"/>
    <w:unhideWhenUsed/>
    <w:rsid w:val="00631AC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446E16"/>
    <w:rPr>
      <w:b/>
      <w:bCs/>
    </w:rPr>
  </w:style>
  <w:style w:type="paragraph" w:styleId="Body" w:customStyle="1">
    <w:name w:val="Body"/>
    <w:rsid w:val="00E004AB"/>
    <w:pPr>
      <w:pBdr>
        <w:top w:val="nil"/>
        <w:left w:val="nil"/>
        <w:bottom w:val="nil"/>
        <w:right w:val="nil"/>
        <w:between w:val="nil"/>
        <w:bar w:val="nil"/>
      </w:pBdr>
      <w:spacing w:after="0" w:line="240" w:lineRule="auto"/>
    </w:pPr>
    <w:rPr>
      <w:rFonts w:ascii="Helvetica" w:hAnsi="Helvetica" w:eastAsia="Helvetica" w:cs="Helvetica"/>
      <w:color w:val="000000"/>
      <w:bdr w:val="nil"/>
      <w:lang w:eastAsia="en-GB"/>
    </w:rPr>
  </w:style>
  <w:style w:type="numbering" w:styleId="Image1" w:customStyle="1">
    <w:name w:val="Image 1"/>
    <w:rsid w:val="00E004AB"/>
    <w:pPr>
      <w:numPr>
        <w:numId w:val="5"/>
      </w:numPr>
    </w:pPr>
  </w:style>
  <w:style w:type="paragraph" w:styleId="BodyA" w:customStyle="1">
    <w:name w:val="Body A"/>
    <w:rsid w:val="00E004AB"/>
    <w:pPr>
      <w:pBdr>
        <w:top w:val="nil"/>
        <w:left w:val="nil"/>
        <w:bottom w:val="nil"/>
        <w:right w:val="nil"/>
        <w:between w:val="nil"/>
        <w:bar w:val="nil"/>
      </w:pBdr>
      <w:spacing w:after="0" w:line="240" w:lineRule="auto"/>
    </w:pPr>
    <w:rPr>
      <w:rFonts w:ascii="Helvetica" w:hAnsi="Helvetica" w:eastAsia="Helvetica" w:cs="Helvetica"/>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739024">
      <w:bodyDiv w:val="1"/>
      <w:marLeft w:val="0"/>
      <w:marRight w:val="0"/>
      <w:marTop w:val="0"/>
      <w:marBottom w:val="0"/>
      <w:divBdr>
        <w:top w:val="none" w:sz="0" w:space="0" w:color="auto"/>
        <w:left w:val="none" w:sz="0" w:space="0" w:color="auto"/>
        <w:bottom w:val="none" w:sz="0" w:space="0" w:color="auto"/>
        <w:right w:val="none" w:sz="0" w:space="0" w:color="auto"/>
      </w:divBdr>
    </w:div>
    <w:div w:id="962922657">
      <w:bodyDiv w:val="1"/>
      <w:marLeft w:val="0"/>
      <w:marRight w:val="0"/>
      <w:marTop w:val="0"/>
      <w:marBottom w:val="0"/>
      <w:divBdr>
        <w:top w:val="none" w:sz="0" w:space="0" w:color="auto"/>
        <w:left w:val="none" w:sz="0" w:space="0" w:color="auto"/>
        <w:bottom w:val="none" w:sz="0" w:space="0" w:color="auto"/>
        <w:right w:val="none" w:sz="0" w:space="0" w:color="auto"/>
      </w:divBdr>
    </w:div>
    <w:div w:id="1208176041">
      <w:bodyDiv w:val="1"/>
      <w:marLeft w:val="0"/>
      <w:marRight w:val="0"/>
      <w:marTop w:val="0"/>
      <w:marBottom w:val="0"/>
      <w:divBdr>
        <w:top w:val="none" w:sz="0" w:space="0" w:color="auto"/>
        <w:left w:val="none" w:sz="0" w:space="0" w:color="auto"/>
        <w:bottom w:val="none" w:sz="0" w:space="0" w:color="auto"/>
        <w:right w:val="none" w:sz="0" w:space="0" w:color="auto"/>
      </w:divBdr>
    </w:div>
    <w:div w:id="1263685452">
      <w:bodyDiv w:val="1"/>
      <w:marLeft w:val="0"/>
      <w:marRight w:val="0"/>
      <w:marTop w:val="0"/>
      <w:marBottom w:val="0"/>
      <w:divBdr>
        <w:top w:val="none" w:sz="0" w:space="0" w:color="auto"/>
        <w:left w:val="none" w:sz="0" w:space="0" w:color="auto"/>
        <w:bottom w:val="none" w:sz="0" w:space="0" w:color="auto"/>
        <w:right w:val="none" w:sz="0" w:space="0" w:color="auto"/>
      </w:divBdr>
    </w:div>
    <w:div w:id="1308511232">
      <w:bodyDiv w:val="1"/>
      <w:marLeft w:val="0"/>
      <w:marRight w:val="0"/>
      <w:marTop w:val="0"/>
      <w:marBottom w:val="0"/>
      <w:divBdr>
        <w:top w:val="none" w:sz="0" w:space="0" w:color="auto"/>
        <w:left w:val="none" w:sz="0" w:space="0" w:color="auto"/>
        <w:bottom w:val="none" w:sz="0" w:space="0" w:color="auto"/>
        <w:right w:val="none" w:sz="0" w:space="0" w:color="auto"/>
      </w:divBdr>
    </w:div>
    <w:div w:id="1532762640">
      <w:bodyDiv w:val="1"/>
      <w:marLeft w:val="0"/>
      <w:marRight w:val="0"/>
      <w:marTop w:val="0"/>
      <w:marBottom w:val="0"/>
      <w:divBdr>
        <w:top w:val="none" w:sz="0" w:space="0" w:color="auto"/>
        <w:left w:val="none" w:sz="0" w:space="0" w:color="auto"/>
        <w:bottom w:val="none" w:sz="0" w:space="0" w:color="auto"/>
        <w:right w:val="none" w:sz="0" w:space="0" w:color="auto"/>
      </w:divBdr>
      <w:divsChild>
        <w:div w:id="501701787">
          <w:marLeft w:val="0"/>
          <w:marRight w:val="0"/>
          <w:marTop w:val="0"/>
          <w:marBottom w:val="0"/>
          <w:divBdr>
            <w:top w:val="none" w:sz="0" w:space="0" w:color="auto"/>
            <w:left w:val="none" w:sz="0" w:space="0" w:color="auto"/>
            <w:bottom w:val="none" w:sz="0" w:space="0" w:color="auto"/>
            <w:right w:val="none" w:sz="0" w:space="0" w:color="auto"/>
          </w:divBdr>
        </w:div>
        <w:div w:id="724108169">
          <w:marLeft w:val="0"/>
          <w:marRight w:val="0"/>
          <w:marTop w:val="0"/>
          <w:marBottom w:val="0"/>
          <w:divBdr>
            <w:top w:val="none" w:sz="0" w:space="0" w:color="auto"/>
            <w:left w:val="none" w:sz="0" w:space="0" w:color="auto"/>
            <w:bottom w:val="none" w:sz="0" w:space="0" w:color="auto"/>
            <w:right w:val="none" w:sz="0" w:space="0" w:color="auto"/>
          </w:divBdr>
        </w:div>
        <w:div w:id="728572504">
          <w:marLeft w:val="0"/>
          <w:marRight w:val="0"/>
          <w:marTop w:val="0"/>
          <w:marBottom w:val="0"/>
          <w:divBdr>
            <w:top w:val="none" w:sz="0" w:space="0" w:color="auto"/>
            <w:left w:val="none" w:sz="0" w:space="0" w:color="auto"/>
            <w:bottom w:val="none" w:sz="0" w:space="0" w:color="auto"/>
            <w:right w:val="none" w:sz="0" w:space="0" w:color="auto"/>
          </w:divBdr>
        </w:div>
      </w:divsChild>
    </w:div>
    <w:div w:id="1702238561">
      <w:bodyDiv w:val="1"/>
      <w:marLeft w:val="0"/>
      <w:marRight w:val="0"/>
      <w:marTop w:val="0"/>
      <w:marBottom w:val="0"/>
      <w:divBdr>
        <w:top w:val="none" w:sz="0" w:space="0" w:color="auto"/>
        <w:left w:val="none" w:sz="0" w:space="0" w:color="auto"/>
        <w:bottom w:val="none" w:sz="0" w:space="0" w:color="auto"/>
        <w:right w:val="none" w:sz="0" w:space="0" w:color="auto"/>
      </w:divBdr>
    </w:div>
    <w:div w:id="1710842037">
      <w:bodyDiv w:val="1"/>
      <w:marLeft w:val="0"/>
      <w:marRight w:val="0"/>
      <w:marTop w:val="0"/>
      <w:marBottom w:val="0"/>
      <w:divBdr>
        <w:top w:val="none" w:sz="0" w:space="0" w:color="auto"/>
        <w:left w:val="none" w:sz="0" w:space="0" w:color="auto"/>
        <w:bottom w:val="none" w:sz="0" w:space="0" w:color="auto"/>
        <w:right w:val="none" w:sz="0" w:space="0" w:color="auto"/>
      </w:divBdr>
      <w:divsChild>
        <w:div w:id="709190809">
          <w:marLeft w:val="0"/>
          <w:marRight w:val="0"/>
          <w:marTop w:val="0"/>
          <w:marBottom w:val="0"/>
          <w:divBdr>
            <w:top w:val="none" w:sz="0" w:space="0" w:color="auto"/>
            <w:left w:val="none" w:sz="0" w:space="0" w:color="auto"/>
            <w:bottom w:val="none" w:sz="0" w:space="0" w:color="auto"/>
            <w:right w:val="none" w:sz="0" w:space="0" w:color="auto"/>
          </w:divBdr>
        </w:div>
        <w:div w:id="1572689845">
          <w:marLeft w:val="0"/>
          <w:marRight w:val="0"/>
          <w:marTop w:val="0"/>
          <w:marBottom w:val="0"/>
          <w:divBdr>
            <w:top w:val="none" w:sz="0" w:space="0" w:color="auto"/>
            <w:left w:val="none" w:sz="0" w:space="0" w:color="auto"/>
            <w:bottom w:val="none" w:sz="0" w:space="0" w:color="auto"/>
            <w:right w:val="none" w:sz="0" w:space="0" w:color="auto"/>
          </w:divBdr>
        </w:div>
        <w:div w:id="2075614215">
          <w:marLeft w:val="0"/>
          <w:marRight w:val="0"/>
          <w:marTop w:val="0"/>
          <w:marBottom w:val="0"/>
          <w:divBdr>
            <w:top w:val="none" w:sz="0" w:space="0" w:color="auto"/>
            <w:left w:val="none" w:sz="0" w:space="0" w:color="auto"/>
            <w:bottom w:val="none" w:sz="0" w:space="0" w:color="auto"/>
            <w:right w:val="none" w:sz="0" w:space="0" w:color="auto"/>
          </w:divBdr>
        </w:div>
      </w:divsChild>
    </w:div>
    <w:div w:id="1754278599">
      <w:bodyDiv w:val="1"/>
      <w:marLeft w:val="0"/>
      <w:marRight w:val="0"/>
      <w:marTop w:val="0"/>
      <w:marBottom w:val="0"/>
      <w:divBdr>
        <w:top w:val="none" w:sz="0" w:space="0" w:color="auto"/>
        <w:left w:val="none" w:sz="0" w:space="0" w:color="auto"/>
        <w:bottom w:val="none" w:sz="0" w:space="0" w:color="auto"/>
        <w:right w:val="none" w:sz="0" w:space="0" w:color="auto"/>
      </w:divBdr>
    </w:div>
    <w:div w:id="2054768868">
      <w:bodyDiv w:val="1"/>
      <w:marLeft w:val="0"/>
      <w:marRight w:val="0"/>
      <w:marTop w:val="0"/>
      <w:marBottom w:val="0"/>
      <w:divBdr>
        <w:top w:val="none" w:sz="0" w:space="0" w:color="auto"/>
        <w:left w:val="none" w:sz="0" w:space="0" w:color="auto"/>
        <w:bottom w:val="none" w:sz="0" w:space="0" w:color="auto"/>
        <w:right w:val="none" w:sz="0" w:space="0" w:color="auto"/>
      </w:divBdr>
      <w:divsChild>
        <w:div w:id="16005357">
          <w:marLeft w:val="0"/>
          <w:marRight w:val="0"/>
          <w:marTop w:val="0"/>
          <w:marBottom w:val="0"/>
          <w:divBdr>
            <w:top w:val="none" w:sz="0" w:space="0" w:color="auto"/>
            <w:left w:val="none" w:sz="0" w:space="0" w:color="auto"/>
            <w:bottom w:val="none" w:sz="0" w:space="0" w:color="auto"/>
            <w:right w:val="none" w:sz="0" w:space="0" w:color="auto"/>
          </w:divBdr>
        </w:div>
        <w:div w:id="215432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3.jpeg"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BBD5E-B546-4F2C-A3C0-441B5B80BEBE}">
  <ds:schemaRefs>
    <ds:schemaRef ds:uri="http://schemas.microsoft.com/sharepoint/v3/contenttype/forms"/>
  </ds:schemaRefs>
</ds:datastoreItem>
</file>

<file path=customXml/itemProps2.xml><?xml version="1.0" encoding="utf-8"?>
<ds:datastoreItem xmlns:ds="http://schemas.openxmlformats.org/officeDocument/2006/customXml" ds:itemID="{F79290CE-232F-4F8C-A62B-31A48099C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0f798-555d-4283-877d-47ca23db3ba0"/>
    <ds:schemaRef ds:uri="beab8350-a27f-4811-8d61-4b617fe51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5C3D9-66CD-4B87-AAEB-5CC7FEB35A2E}">
  <ds:schemaRefs>
    <ds:schemaRef ds:uri="http://schemas.microsoft.com/office/2006/metadata/properties"/>
    <ds:schemaRef ds:uri="http://schemas.microsoft.com/office/infopath/2007/PartnerControls"/>
    <ds:schemaRef ds:uri="4130f798-555d-4283-877d-47ca23db3ba0"/>
    <ds:schemaRef ds:uri="beab8350-a27f-4811-8d61-4b617fe51f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Welly</dc:creator>
  <keywords/>
  <dc:description/>
  <lastModifiedBy>Melissa Morgan-Partridge</lastModifiedBy>
  <revision>9</revision>
  <dcterms:created xsi:type="dcterms:W3CDTF">2022-06-27T15:18:00.0000000Z</dcterms:created>
  <dcterms:modified xsi:type="dcterms:W3CDTF">2022-10-01T11:23:50.1887901Z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781700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