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C5E7" w14:textId="77777777" w:rsidR="00C756C0" w:rsidRDefault="00C756C0"/>
    <w:p w14:paraId="5CEDE92C" w14:textId="27221AB0" w:rsidR="00C756C0" w:rsidRPr="00C756C0" w:rsidRDefault="00C756C0" w:rsidP="00C756C0">
      <w:pPr>
        <w:jc w:val="center"/>
        <w:rPr>
          <w:color w:val="31849B" w:themeColor="accent5" w:themeShade="BF"/>
          <w:sz w:val="80"/>
          <w:szCs w:val="80"/>
        </w:rPr>
      </w:pPr>
      <w:bookmarkStart w:id="0" w:name="_Hlk106866241"/>
      <w:r w:rsidRPr="00C756C0">
        <w:rPr>
          <w:color w:val="31849B" w:themeColor="accent5" w:themeShade="BF"/>
          <w:sz w:val="80"/>
          <w:szCs w:val="80"/>
        </w:rPr>
        <w:t>Willow Primary Academy</w:t>
      </w:r>
    </w:p>
    <w:p w14:paraId="62668DCE" w14:textId="51342F40" w:rsidR="00C756C0" w:rsidRPr="00C756C0" w:rsidRDefault="00C756C0" w:rsidP="00C756C0">
      <w:pPr>
        <w:jc w:val="center"/>
        <w:rPr>
          <w:color w:val="31849B" w:themeColor="accent5" w:themeShade="BF"/>
          <w:sz w:val="80"/>
          <w:szCs w:val="80"/>
        </w:rPr>
      </w:pPr>
      <w:r w:rsidRPr="7408E6E2">
        <w:rPr>
          <w:color w:val="31849B" w:themeColor="accent5" w:themeShade="BF"/>
          <w:sz w:val="80"/>
          <w:szCs w:val="80"/>
        </w:rPr>
        <w:t>Writing</w:t>
      </w:r>
      <w:r w:rsidRPr="00C756C0">
        <w:rPr>
          <w:color w:val="31849B" w:themeColor="accent5" w:themeShade="BF"/>
          <w:sz w:val="80"/>
          <w:szCs w:val="80"/>
        </w:rPr>
        <w:t xml:space="preserve"> Curriculum</w:t>
      </w:r>
    </w:p>
    <w:p w14:paraId="7F0A7C61" w14:textId="77777777" w:rsidR="00C756C0" w:rsidRDefault="00C756C0" w:rsidP="00C756C0">
      <w:pPr>
        <w:jc w:val="center"/>
      </w:pPr>
      <w:r>
        <w:rPr>
          <w:noProof/>
        </w:rPr>
        <w:drawing>
          <wp:inline distT="0" distB="0" distL="0" distR="0" wp14:anchorId="250ADEB7" wp14:editId="40B69FB2">
            <wp:extent cx="2906973" cy="2906973"/>
            <wp:effectExtent l="0" t="0" r="825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6973" cy="2906973"/>
                    </a:xfrm>
                    <a:prstGeom prst="rect">
                      <a:avLst/>
                    </a:prstGeom>
                  </pic:spPr>
                </pic:pic>
              </a:graphicData>
            </a:graphic>
          </wp:inline>
        </w:drawing>
      </w:r>
    </w:p>
    <w:bookmarkEnd w:id="0"/>
    <w:p w14:paraId="44CFD440" w14:textId="3D7F54C8" w:rsidR="6EA3F26A" w:rsidRDefault="6EA3F26A" w:rsidP="6EA3F26A">
      <w:pPr>
        <w:spacing w:after="160" w:line="259" w:lineRule="auto"/>
        <w:jc w:val="center"/>
        <w:rPr>
          <w:rFonts w:ascii="Calibri" w:eastAsia="Calibri" w:hAnsi="Calibri" w:cs="Calibri"/>
          <w:color w:val="000000" w:themeColor="text1"/>
          <w:sz w:val="56"/>
          <w:szCs w:val="56"/>
        </w:rPr>
      </w:pPr>
      <w:r w:rsidRPr="6EA3F26A">
        <w:rPr>
          <w:rFonts w:ascii="Calibri" w:eastAsia="Calibri" w:hAnsi="Calibri" w:cs="Calibri"/>
          <w:i/>
          <w:iCs/>
          <w:color w:val="000000" w:themeColor="text1"/>
          <w:sz w:val="56"/>
          <w:szCs w:val="56"/>
        </w:rPr>
        <w:t xml:space="preserve">“You can make anything by writing” – </w:t>
      </w:r>
      <w:r w:rsidRPr="6EA3F26A">
        <w:rPr>
          <w:rFonts w:ascii="Calibri" w:eastAsia="Calibri" w:hAnsi="Calibri" w:cs="Calibri"/>
          <w:b/>
          <w:bCs/>
          <w:i/>
          <w:iCs/>
          <w:color w:val="000000" w:themeColor="text1"/>
          <w:sz w:val="56"/>
          <w:szCs w:val="56"/>
        </w:rPr>
        <w:t>C.S. Lewis</w:t>
      </w:r>
    </w:p>
    <w:p w14:paraId="6A8CEC66" w14:textId="4EAEB4A3" w:rsidR="6EA3F26A" w:rsidRDefault="6EA3F26A" w:rsidP="003D2D12"/>
    <w:tbl>
      <w:tblPr>
        <w:tblStyle w:val="TableGrid"/>
        <w:tblpPr w:leftFromText="180" w:rightFromText="180" w:horzAnchor="margin" w:tblpY="900"/>
        <w:tblW w:w="15736" w:type="dxa"/>
        <w:tblLook w:val="04A0" w:firstRow="1" w:lastRow="0" w:firstColumn="1" w:lastColumn="0" w:noHBand="0" w:noVBand="1"/>
      </w:tblPr>
      <w:tblGrid>
        <w:gridCol w:w="15736"/>
      </w:tblGrid>
      <w:tr w:rsidR="00651576" w:rsidRPr="00B87A5B" w14:paraId="6A56BF74" w14:textId="77777777" w:rsidTr="00C756C0">
        <w:trPr>
          <w:trHeight w:val="247"/>
        </w:trPr>
        <w:tc>
          <w:tcPr>
            <w:tcW w:w="15736" w:type="dxa"/>
            <w:shd w:val="clear" w:color="auto" w:fill="92CDDC" w:themeFill="accent5" w:themeFillTint="99"/>
          </w:tcPr>
          <w:p w14:paraId="2FDA7211" w14:textId="4C399650" w:rsidR="00651576" w:rsidRPr="00B87A5B" w:rsidRDefault="00651576" w:rsidP="00942914">
            <w:pPr>
              <w:rPr>
                <w:b/>
              </w:rPr>
            </w:pPr>
            <w:bookmarkStart w:id="1" w:name="How"/>
            <w:r w:rsidRPr="00B87A5B">
              <w:rPr>
                <w:b/>
              </w:rPr>
              <w:lastRenderedPageBreak/>
              <w:t>How we teach writing at Willow</w:t>
            </w:r>
            <w:r>
              <w:rPr>
                <w:b/>
              </w:rPr>
              <w:t xml:space="preserve"> Primary Academy:</w:t>
            </w:r>
            <w:bookmarkEnd w:id="1"/>
          </w:p>
        </w:tc>
      </w:tr>
      <w:tr w:rsidR="00651576" w14:paraId="7FC36A2D" w14:textId="77777777" w:rsidTr="00942914">
        <w:trPr>
          <w:trHeight w:val="247"/>
        </w:trPr>
        <w:tc>
          <w:tcPr>
            <w:tcW w:w="15736" w:type="dxa"/>
          </w:tcPr>
          <w:p w14:paraId="1C215516" w14:textId="08F8126D" w:rsidR="00651576" w:rsidRDefault="00470BF7" w:rsidP="00942914">
            <w:r>
              <w:t>At Willow Primary Academy we have a bespoke writing curriculum. In e</w:t>
            </w:r>
            <w:r w:rsidR="00626907">
              <w:t>ach</w:t>
            </w:r>
            <w:r w:rsidR="00441B32">
              <w:t xml:space="preserve"> </w:t>
            </w:r>
            <w:r>
              <w:t xml:space="preserve">term, from Year 1 to Year 6, there </w:t>
            </w:r>
            <w:r w:rsidR="00441B32">
              <w:t>are units of narrative writing</w:t>
            </w:r>
            <w:r>
              <w:t>, non-fiction and</w:t>
            </w:r>
            <w:r w:rsidR="00F0534D">
              <w:t xml:space="preserve"> some</w:t>
            </w:r>
            <w:r>
              <w:t xml:space="preserve"> poetry. </w:t>
            </w:r>
            <w:r w:rsidR="0053499E">
              <w:t>E</w:t>
            </w:r>
            <w:r>
              <w:t xml:space="preserve">ach unit of writing </w:t>
            </w:r>
            <w:r w:rsidR="00262482">
              <w:t xml:space="preserve">primarily </w:t>
            </w:r>
            <w:r w:rsidR="008277F7">
              <w:t xml:space="preserve">centres </w:t>
            </w:r>
            <w:r>
              <w:t xml:space="preserve">around </w:t>
            </w:r>
            <w:r w:rsidR="00441B32">
              <w:t>high-quality picture books</w:t>
            </w:r>
            <w:r w:rsidR="00882B1D">
              <w:t xml:space="preserve">, </w:t>
            </w:r>
            <w:r w:rsidR="00F0534D">
              <w:t>film clips</w:t>
            </w:r>
            <w:r>
              <w:t xml:space="preserve"> </w:t>
            </w:r>
            <w:r w:rsidR="00882B1D">
              <w:t xml:space="preserve">or novels </w:t>
            </w:r>
            <w:r>
              <w:t xml:space="preserve">that have been carefully chosen to include a range of genres, authors and themes and are selected to be progressive in their exposure to style, authorial choice and levels of maturity. Their selection has taken into account the needs, backgrounds and interests of our children, in order to build cultural capital. </w:t>
            </w:r>
          </w:p>
          <w:p w14:paraId="1CFBB7B5" w14:textId="3504C5B8" w:rsidR="00470BF7" w:rsidRDefault="0021108E" w:rsidP="00527EFF">
            <w:r>
              <w:t>T</w:t>
            </w:r>
            <w:r w:rsidR="00470BF7">
              <w:t xml:space="preserve">he units of learning will follow the Planning Overview structures and Teaching Sequences. This is to ensure quality of teaching and consistency throughout the school. </w:t>
            </w:r>
          </w:p>
        </w:tc>
      </w:tr>
      <w:tr w:rsidR="0005438A" w14:paraId="18EC1011" w14:textId="77777777" w:rsidTr="00C756C0">
        <w:trPr>
          <w:trHeight w:val="247"/>
        </w:trPr>
        <w:tc>
          <w:tcPr>
            <w:tcW w:w="15736" w:type="dxa"/>
            <w:shd w:val="clear" w:color="auto" w:fill="92CDDC" w:themeFill="accent5" w:themeFillTint="99"/>
          </w:tcPr>
          <w:p w14:paraId="537A611A" w14:textId="20217656" w:rsidR="0005438A" w:rsidRPr="0005438A" w:rsidRDefault="0005438A" w:rsidP="00942914">
            <w:pPr>
              <w:rPr>
                <w:b/>
                <w:bCs/>
              </w:rPr>
            </w:pPr>
            <w:r>
              <w:rPr>
                <w:b/>
                <w:bCs/>
              </w:rPr>
              <w:t>How planning looks at Willow Primary Academy:</w:t>
            </w:r>
          </w:p>
        </w:tc>
      </w:tr>
      <w:tr w:rsidR="0005438A" w14:paraId="72BFE68E" w14:textId="77777777" w:rsidTr="00942914">
        <w:trPr>
          <w:trHeight w:val="247"/>
        </w:trPr>
        <w:tc>
          <w:tcPr>
            <w:tcW w:w="15736" w:type="dxa"/>
          </w:tcPr>
          <w:p w14:paraId="287BBC19" w14:textId="082863EA" w:rsidR="0005438A" w:rsidRDefault="0005438A" w:rsidP="00942914">
            <w:r>
              <w:t xml:space="preserve">There </w:t>
            </w:r>
            <w:r w:rsidR="00441B32">
              <w:t xml:space="preserve">is a writing long-term overview which outlines the core texts for </w:t>
            </w:r>
            <w:r w:rsidR="007175FB">
              <w:t xml:space="preserve">writing. </w:t>
            </w:r>
            <w:r w:rsidR="00441B32">
              <w:t xml:space="preserve"> </w:t>
            </w:r>
          </w:p>
          <w:p w14:paraId="6E6CB609" w14:textId="3B3EDE09" w:rsidR="00625813" w:rsidRDefault="00625813" w:rsidP="00942914">
            <w:r>
              <w:t>There are termly overviews that show progression of skills across the terms/years</w:t>
            </w:r>
            <w:r w:rsidR="007F09DB">
              <w:t xml:space="preserve"> and end points for each term</w:t>
            </w:r>
            <w:r>
              <w:t xml:space="preserve">. Green is already </w:t>
            </w:r>
            <w:proofErr w:type="gramStart"/>
            <w:r>
              <w:t>seen,</w:t>
            </w:r>
            <w:proofErr w:type="gramEnd"/>
            <w:r>
              <w:t xml:space="preserve"> Blue is new learning. </w:t>
            </w:r>
          </w:p>
          <w:p w14:paraId="0073BA54" w14:textId="588F8A95" w:rsidR="001068F4" w:rsidRDefault="0021108E" w:rsidP="00942914">
            <w:r>
              <w:t>The units of work are</w:t>
            </w:r>
            <w:r w:rsidR="00441B32">
              <w:t xml:space="preserve"> </w:t>
            </w:r>
            <w:r w:rsidR="00EA376E">
              <w:t xml:space="preserve">mapped out by the </w:t>
            </w:r>
            <w:r w:rsidR="00DD6186">
              <w:t>teachers to ensure that prior learning is consolidated and new learning is introduced</w:t>
            </w:r>
            <w:r w:rsidR="00015800">
              <w:t xml:space="preserve">. Any gaps in pupils’ knowledge and skills </w:t>
            </w:r>
            <w:r w:rsidR="00795A5A">
              <w:t>are</w:t>
            </w:r>
            <w:r w:rsidR="00015800">
              <w:t xml:space="preserve"> also included. </w:t>
            </w:r>
            <w:r w:rsidR="00EA376E">
              <w:t xml:space="preserve"> The</w:t>
            </w:r>
            <w:r w:rsidR="001068F4">
              <w:t xml:space="preserve"> sequence</w:t>
            </w:r>
            <w:r w:rsidR="00EA376E">
              <w:t>s of writing</w:t>
            </w:r>
            <w:r w:rsidR="001068F4">
              <w:t xml:space="preserve"> enable all pupils to engage with the texts, feel motivated to write and produce outcomes that show high standards and progress over time. </w:t>
            </w:r>
            <w:r w:rsidR="00795A5A">
              <w:t xml:space="preserve">Pupil write in a range of text types and genres during the year. </w:t>
            </w:r>
          </w:p>
        </w:tc>
      </w:tr>
      <w:tr w:rsidR="00651576" w:rsidRPr="00B87A5B" w14:paraId="088BD17E" w14:textId="77777777" w:rsidTr="00C756C0">
        <w:trPr>
          <w:trHeight w:val="262"/>
        </w:trPr>
        <w:tc>
          <w:tcPr>
            <w:tcW w:w="15736" w:type="dxa"/>
            <w:shd w:val="clear" w:color="auto" w:fill="92CDDC" w:themeFill="accent5" w:themeFillTint="99"/>
          </w:tcPr>
          <w:p w14:paraId="06CD2EDF" w14:textId="77777777" w:rsidR="00651576" w:rsidRPr="00B87A5B" w:rsidRDefault="00651576" w:rsidP="00942914">
            <w:pPr>
              <w:rPr>
                <w:b/>
              </w:rPr>
            </w:pPr>
            <w:r w:rsidRPr="00B87A5B">
              <w:rPr>
                <w:b/>
              </w:rPr>
              <w:t>How we teach grammar and punctuation at Willow.</w:t>
            </w:r>
          </w:p>
        </w:tc>
      </w:tr>
      <w:tr w:rsidR="00651576" w:rsidRPr="00B87A5B" w14:paraId="06C12065" w14:textId="77777777" w:rsidTr="00942914">
        <w:trPr>
          <w:trHeight w:val="262"/>
        </w:trPr>
        <w:tc>
          <w:tcPr>
            <w:tcW w:w="15736" w:type="dxa"/>
          </w:tcPr>
          <w:p w14:paraId="51023360" w14:textId="06AB78BE" w:rsidR="008277F7" w:rsidRDefault="008277F7" w:rsidP="00942914">
            <w:pPr>
              <w:rPr>
                <w:bCs/>
              </w:rPr>
            </w:pPr>
            <w:r>
              <w:rPr>
                <w:bCs/>
              </w:rPr>
              <w:t xml:space="preserve">There is a short </w:t>
            </w:r>
            <w:proofErr w:type="spellStart"/>
            <w:r>
              <w:rPr>
                <w:bCs/>
              </w:rPr>
              <w:t>SPaG</w:t>
            </w:r>
            <w:proofErr w:type="spellEnd"/>
            <w:r>
              <w:rPr>
                <w:bCs/>
              </w:rPr>
              <w:t xml:space="preserve"> </w:t>
            </w:r>
            <w:r w:rsidR="00AA4898">
              <w:rPr>
                <w:bCs/>
              </w:rPr>
              <w:t>session</w:t>
            </w:r>
            <w:r>
              <w:rPr>
                <w:bCs/>
              </w:rPr>
              <w:t xml:space="preserve"> </w:t>
            </w:r>
            <w:r w:rsidR="00AA4898">
              <w:rPr>
                <w:bCs/>
              </w:rPr>
              <w:t>daily in addition to the English lesson,</w:t>
            </w:r>
            <w:r>
              <w:rPr>
                <w:bCs/>
              </w:rPr>
              <w:t xml:space="preserve"> which focuses on prior or current learning. These are marked by the pupils with teacher support. There is a</w:t>
            </w:r>
            <w:r w:rsidR="00AA4898">
              <w:rPr>
                <w:bCs/>
              </w:rPr>
              <w:t>lso a</w:t>
            </w:r>
            <w:r>
              <w:rPr>
                <w:bCs/>
              </w:rPr>
              <w:t xml:space="preserve"> weekly </w:t>
            </w:r>
            <w:proofErr w:type="spellStart"/>
            <w:r>
              <w:rPr>
                <w:bCs/>
              </w:rPr>
              <w:t>SPaG</w:t>
            </w:r>
            <w:proofErr w:type="spellEnd"/>
            <w:r>
              <w:rPr>
                <w:bCs/>
              </w:rPr>
              <w:t xml:space="preserve"> quiz </w:t>
            </w:r>
            <w:r w:rsidR="00AA4898">
              <w:rPr>
                <w:bCs/>
              </w:rPr>
              <w:t>available</w:t>
            </w:r>
            <w:r>
              <w:rPr>
                <w:bCs/>
              </w:rPr>
              <w:t xml:space="preserve">, that also covers current and prior learning. The teacher decides which questions the children will complete, and how many depending on </w:t>
            </w:r>
            <w:proofErr w:type="spellStart"/>
            <w:r>
              <w:rPr>
                <w:bCs/>
              </w:rPr>
              <w:t>AfL</w:t>
            </w:r>
            <w:proofErr w:type="spellEnd"/>
            <w:r>
              <w:rPr>
                <w:bCs/>
              </w:rPr>
              <w:t xml:space="preserve"> from previous sessions. </w:t>
            </w:r>
          </w:p>
          <w:p w14:paraId="76F09641" w14:textId="1A8760D5" w:rsidR="00651576" w:rsidRPr="00470BF7" w:rsidRDefault="00470BF7" w:rsidP="00942914">
            <w:pPr>
              <w:rPr>
                <w:bCs/>
              </w:rPr>
            </w:pPr>
            <w:r w:rsidRPr="00470BF7">
              <w:rPr>
                <w:bCs/>
              </w:rPr>
              <w:t xml:space="preserve">Grammar and Punctuation is </w:t>
            </w:r>
            <w:r w:rsidR="008277F7">
              <w:rPr>
                <w:bCs/>
              </w:rPr>
              <w:t xml:space="preserve">also </w:t>
            </w:r>
            <w:r w:rsidRPr="00470BF7">
              <w:rPr>
                <w:bCs/>
              </w:rPr>
              <w:t xml:space="preserve">embedded into the </w:t>
            </w:r>
            <w:r w:rsidR="008E11EB">
              <w:rPr>
                <w:bCs/>
              </w:rPr>
              <w:t>t</w:t>
            </w:r>
            <w:r w:rsidRPr="00470BF7">
              <w:rPr>
                <w:bCs/>
              </w:rPr>
              <w:t xml:space="preserve">eaching </w:t>
            </w:r>
            <w:r w:rsidR="008E11EB">
              <w:rPr>
                <w:bCs/>
              </w:rPr>
              <w:t>s</w:t>
            </w:r>
            <w:r w:rsidRPr="00470BF7">
              <w:rPr>
                <w:bCs/>
              </w:rPr>
              <w:t>equences</w:t>
            </w:r>
            <w:r w:rsidR="00DC31A2">
              <w:rPr>
                <w:bCs/>
              </w:rPr>
              <w:t xml:space="preserve"> in all year groups.</w:t>
            </w:r>
            <w:r w:rsidRPr="00470BF7">
              <w:rPr>
                <w:bCs/>
              </w:rPr>
              <w:t xml:space="preserve"> </w:t>
            </w:r>
            <w:r w:rsidR="00B928D7">
              <w:rPr>
                <w:bCs/>
              </w:rPr>
              <w:t>This</w:t>
            </w:r>
            <w:r w:rsidRPr="00470BF7">
              <w:rPr>
                <w:bCs/>
              </w:rPr>
              <w:t xml:space="preserve"> will be explicitly linked to the unit of learning and will ensure that children apply prior learning</w:t>
            </w:r>
            <w:r w:rsidR="00B928D7">
              <w:rPr>
                <w:bCs/>
              </w:rPr>
              <w:t xml:space="preserve"> and close any gaps </w:t>
            </w:r>
            <w:r w:rsidRPr="00470BF7">
              <w:rPr>
                <w:bCs/>
              </w:rPr>
              <w:t xml:space="preserve">before moving on to new content. </w:t>
            </w:r>
            <w:r w:rsidR="008277F7">
              <w:rPr>
                <w:bCs/>
              </w:rPr>
              <w:t xml:space="preserve">The choice of grammatical features and vocabulary and the impact it has on the reader is covered throughout the writing unit, in order to develop pupils’ authorial choice as well as improve their fundamental sentence writing skills. </w:t>
            </w:r>
          </w:p>
        </w:tc>
      </w:tr>
      <w:tr w:rsidR="00651576" w:rsidRPr="0045029B" w14:paraId="59FC4CDC" w14:textId="77777777" w:rsidTr="00C756C0">
        <w:trPr>
          <w:trHeight w:val="262"/>
        </w:trPr>
        <w:tc>
          <w:tcPr>
            <w:tcW w:w="15736" w:type="dxa"/>
            <w:shd w:val="clear" w:color="auto" w:fill="92CDDC" w:themeFill="accent5" w:themeFillTint="99"/>
          </w:tcPr>
          <w:p w14:paraId="3A048202" w14:textId="77777777" w:rsidR="00651576" w:rsidRPr="0045029B" w:rsidRDefault="00651576" w:rsidP="00942914">
            <w:pPr>
              <w:rPr>
                <w:b/>
              </w:rPr>
            </w:pPr>
            <w:r>
              <w:rPr>
                <w:b/>
              </w:rPr>
              <w:t>How we teach Handwriting at Willow.</w:t>
            </w:r>
          </w:p>
        </w:tc>
      </w:tr>
      <w:tr w:rsidR="00651576" w14:paraId="671FA27A" w14:textId="77777777" w:rsidTr="00942914">
        <w:trPr>
          <w:trHeight w:val="262"/>
        </w:trPr>
        <w:tc>
          <w:tcPr>
            <w:tcW w:w="15736" w:type="dxa"/>
          </w:tcPr>
          <w:p w14:paraId="3F1D6E5C" w14:textId="1355ECD2" w:rsidR="000B6065" w:rsidRPr="00B47DF1" w:rsidRDefault="009B5F34" w:rsidP="00942914">
            <w:r w:rsidRPr="00463B6D">
              <w:t xml:space="preserve">At Willow Primary Academy, </w:t>
            </w:r>
            <w:r w:rsidR="000B6065" w:rsidRPr="00463B6D">
              <w:t>we have high expectations of presentation of pupils work in all subjects. W</w:t>
            </w:r>
            <w:r w:rsidRPr="00463B6D">
              <w:t>e have our own policy and progression structure that we follow.</w:t>
            </w:r>
            <w:r w:rsidR="001E16B5" w:rsidRPr="00463B6D">
              <w:t xml:space="preserve"> </w:t>
            </w:r>
            <w:r w:rsidR="00461547">
              <w:t xml:space="preserve">Handwriting is taught daily in KS1 and at least twice a week in KS2. </w:t>
            </w:r>
            <w:r w:rsidR="001E16B5" w:rsidRPr="00463B6D">
              <w:t>See policy</w:t>
            </w:r>
            <w:r w:rsidR="00B47DF1" w:rsidRPr="00463B6D">
              <w:t xml:space="preserve"> and progression document. This is modelled explicitly throughout the </w:t>
            </w:r>
            <w:r w:rsidR="00D172F1" w:rsidRPr="00463B6D">
              <w:t>c</w:t>
            </w:r>
            <w:r w:rsidR="00B47DF1" w:rsidRPr="00463B6D">
              <w:t>urriculum</w:t>
            </w:r>
            <w:r w:rsidR="00D172F1" w:rsidRPr="00463B6D">
              <w:t xml:space="preserve"> all the time.</w:t>
            </w:r>
            <w:r w:rsidR="00DC31A2" w:rsidRPr="00463B6D">
              <w:t xml:space="preserve"> In EYFS </w:t>
            </w:r>
            <w:r w:rsidR="00EA1F37" w:rsidRPr="00463B6D">
              <w:t>and at the beginning of Year 1</w:t>
            </w:r>
            <w:r w:rsidR="00DC31A2" w:rsidRPr="00463B6D">
              <w:t xml:space="preserve">, handwriting is predominantly taught through the </w:t>
            </w:r>
            <w:proofErr w:type="spellStart"/>
            <w:r w:rsidR="00DC31A2" w:rsidRPr="00463B6D">
              <w:t>RWInc</w:t>
            </w:r>
            <w:proofErr w:type="spellEnd"/>
            <w:r w:rsidR="00DC31A2" w:rsidRPr="00463B6D">
              <w:t xml:space="preserve"> scheme.</w:t>
            </w:r>
            <w:r w:rsidR="00DC31A2">
              <w:t xml:space="preserve"> </w:t>
            </w:r>
          </w:p>
        </w:tc>
      </w:tr>
      <w:tr w:rsidR="00651576" w:rsidRPr="00B87A5B" w14:paraId="459C3A08" w14:textId="77777777" w:rsidTr="00C756C0">
        <w:trPr>
          <w:trHeight w:val="247"/>
        </w:trPr>
        <w:tc>
          <w:tcPr>
            <w:tcW w:w="15736" w:type="dxa"/>
            <w:shd w:val="clear" w:color="auto" w:fill="92CDDC" w:themeFill="accent5" w:themeFillTint="99"/>
          </w:tcPr>
          <w:p w14:paraId="43A9011B" w14:textId="77777777" w:rsidR="00651576" w:rsidRPr="00B87A5B" w:rsidRDefault="00651576" w:rsidP="00942914">
            <w:pPr>
              <w:rPr>
                <w:b/>
              </w:rPr>
            </w:pPr>
            <w:r w:rsidRPr="00B87A5B">
              <w:rPr>
                <w:b/>
              </w:rPr>
              <w:t>How we teach spelling at Willow.</w:t>
            </w:r>
          </w:p>
        </w:tc>
      </w:tr>
      <w:tr w:rsidR="00651576" w14:paraId="48F1DDC9" w14:textId="77777777" w:rsidTr="00942914">
        <w:trPr>
          <w:trHeight w:val="247"/>
        </w:trPr>
        <w:tc>
          <w:tcPr>
            <w:tcW w:w="15736" w:type="dxa"/>
          </w:tcPr>
          <w:p w14:paraId="776088E3" w14:textId="501F2003" w:rsidR="00651576" w:rsidRDefault="009B5F34" w:rsidP="00942914">
            <w:r>
              <w:t xml:space="preserve">Spelling, </w:t>
            </w:r>
            <w:r w:rsidR="00EC2EBA">
              <w:t>beginning early in EYFS,</w:t>
            </w:r>
            <w:r>
              <w:t xml:space="preserve"> is taught through Read, Write, Inc</w:t>
            </w:r>
            <w:r w:rsidR="00EC2EBA">
              <w:t xml:space="preserve"> (RWI)</w:t>
            </w:r>
            <w:r>
              <w:t xml:space="preserve"> phonics sessions on a daily basis. This gives the children the opportunity to apply their learnt phoneme/grapheme </w:t>
            </w:r>
            <w:r w:rsidR="00EC2EBA">
              <w:t>correspondence</w:t>
            </w:r>
            <w:r>
              <w:t xml:space="preserve"> to writing. </w:t>
            </w:r>
          </w:p>
          <w:p w14:paraId="02D79F6B" w14:textId="3DE06E64" w:rsidR="00EC2EBA" w:rsidRDefault="009A2FFC" w:rsidP="00942914">
            <w:r>
              <w:t>From Year 1 onwards</w:t>
            </w:r>
            <w:r w:rsidR="00C76632">
              <w:t xml:space="preserve">, they practise rules </w:t>
            </w:r>
            <w:r w:rsidR="008A0C74">
              <w:t>weekly.</w:t>
            </w:r>
            <w:r w:rsidR="00EC2EBA">
              <w:t xml:space="preserve"> This </w:t>
            </w:r>
            <w:r w:rsidR="008A0C74">
              <w:t>curriculum</w:t>
            </w:r>
            <w:r w:rsidR="00EC2EBA">
              <w:t xml:space="preserve"> is </w:t>
            </w:r>
            <w:r w:rsidR="00FA4C99">
              <w:t>p</w:t>
            </w:r>
            <w:r w:rsidR="00EC2EBA">
              <w:t>rogressive and allows children to apply their previously learnt phonics, whilst also being introduced to new spelling patter</w:t>
            </w:r>
            <w:r w:rsidR="000B6065">
              <w:t>n</w:t>
            </w:r>
            <w:r w:rsidR="00EC2EBA">
              <w:t xml:space="preserve">s and rules, alongside exceptions to these. </w:t>
            </w:r>
            <w:r w:rsidR="00346D05">
              <w:t>Year groups</w:t>
            </w:r>
            <w:r w:rsidR="007371DD">
              <w:t xml:space="preserve"> follow the</w:t>
            </w:r>
            <w:r w:rsidR="00EC2EBA">
              <w:t xml:space="preserve"> Planning Over</w:t>
            </w:r>
            <w:r w:rsidR="000B6065">
              <w:t>view</w:t>
            </w:r>
            <w:r w:rsidR="00EC2EBA">
              <w:t xml:space="preserve"> documents </w:t>
            </w:r>
            <w:r w:rsidR="00346D05">
              <w:t xml:space="preserve">for the writing curriculum. </w:t>
            </w:r>
          </w:p>
          <w:p w14:paraId="2456D4B3" w14:textId="41683CAA" w:rsidR="000B6065" w:rsidRDefault="00D7561B" w:rsidP="00942914">
            <w:r>
              <w:t xml:space="preserve">There is a separate spelling session for 10-15 minutes each day. </w:t>
            </w:r>
            <w:r w:rsidR="00EA376E">
              <w:t>On Monday, the new spelling rule</w:t>
            </w:r>
            <w:r w:rsidR="002A2CD9">
              <w:t xml:space="preserve"> is introduced</w:t>
            </w:r>
            <w:r w:rsidR="00EA376E">
              <w:t xml:space="preserve"> and word list</w:t>
            </w:r>
            <w:r w:rsidR="002A2CD9">
              <w:t xml:space="preserve"> given</w:t>
            </w:r>
            <w:r w:rsidR="00EA376E">
              <w:t>. On Tuesday</w:t>
            </w:r>
            <w:r w:rsidR="00AA4898">
              <w:t xml:space="preserve"> </w:t>
            </w:r>
            <w:r w:rsidR="00222C75">
              <w:t>to Thursday</w:t>
            </w:r>
            <w:r w:rsidR="00EA376E">
              <w:t xml:space="preserve">, children rehearse their spellings in a variety of ways. </w:t>
            </w:r>
            <w:r w:rsidR="00AA4898">
              <w:t>On Friday, t</w:t>
            </w:r>
            <w:r w:rsidR="00EA376E">
              <w:t xml:space="preserve">hey are </w:t>
            </w:r>
            <w:r w:rsidR="00AA4898">
              <w:t xml:space="preserve">also </w:t>
            </w:r>
            <w:r w:rsidR="00EA376E">
              <w:t xml:space="preserve">tested on this week’s spelling, plus 5 additional spellings from previous weeks that the teacher has identified as needing to be revisited. </w:t>
            </w:r>
          </w:p>
          <w:p w14:paraId="293E4BC3" w14:textId="1B1731DD" w:rsidR="0036289E" w:rsidRDefault="0036289E" w:rsidP="00942914">
            <w:r>
              <w:t>Phonology is taught first</w:t>
            </w:r>
            <w:r w:rsidR="00971F2A">
              <w:t xml:space="preserve"> which includes phonemes and graphemes and the blending of these to make words. </w:t>
            </w:r>
          </w:p>
          <w:p w14:paraId="17D89EDB" w14:textId="535D1E81" w:rsidR="00D7561B" w:rsidRDefault="00300CAF" w:rsidP="00942914">
            <w:r>
              <w:t>Morphology,</w:t>
            </w:r>
            <w:r w:rsidR="00D7561B">
              <w:t xml:space="preserve"> including the use of prefixes and suffixes</w:t>
            </w:r>
            <w:r>
              <w:t>,</w:t>
            </w:r>
            <w:r w:rsidR="00D7561B">
              <w:t xml:space="preserve"> </w:t>
            </w:r>
            <w:r>
              <w:t>is</w:t>
            </w:r>
            <w:r w:rsidR="00D7561B">
              <w:t xml:space="preserve"> also covered in the </w:t>
            </w:r>
            <w:r w:rsidR="00AA4898">
              <w:t>unit writing sequences</w:t>
            </w:r>
            <w:r w:rsidR="00536E08">
              <w:t xml:space="preserve"> and reading rocks sessions</w:t>
            </w:r>
            <w:r>
              <w:t xml:space="preserve"> when opportunities arise and pupils’ knowledge of spelling patterns are developed over time. </w:t>
            </w:r>
          </w:p>
          <w:p w14:paraId="156B1ADA" w14:textId="53B9478A" w:rsidR="00300CAF" w:rsidRDefault="00536E08" w:rsidP="00942914">
            <w:r>
              <w:t xml:space="preserve">Etymology is used during the spelling sessions when introducing the spelling patterns, and should be revised when appropriate in other reading and writing activities. </w:t>
            </w:r>
          </w:p>
        </w:tc>
      </w:tr>
      <w:tr w:rsidR="00651576" w:rsidRPr="00B87A5B" w14:paraId="1136C2CA" w14:textId="77777777" w:rsidTr="00C756C0">
        <w:trPr>
          <w:trHeight w:val="262"/>
        </w:trPr>
        <w:tc>
          <w:tcPr>
            <w:tcW w:w="15736" w:type="dxa"/>
            <w:shd w:val="clear" w:color="auto" w:fill="92CDDC" w:themeFill="accent5" w:themeFillTint="99"/>
          </w:tcPr>
          <w:p w14:paraId="01D63187" w14:textId="77777777" w:rsidR="00651576" w:rsidRPr="00B87A5B" w:rsidRDefault="00651576" w:rsidP="00942914">
            <w:pPr>
              <w:rPr>
                <w:b/>
              </w:rPr>
            </w:pPr>
            <w:r w:rsidRPr="00B87A5B">
              <w:rPr>
                <w:b/>
              </w:rPr>
              <w:lastRenderedPageBreak/>
              <w:t>How we assess writing at Willow.</w:t>
            </w:r>
          </w:p>
        </w:tc>
      </w:tr>
      <w:tr w:rsidR="00651576" w14:paraId="0C282FB3" w14:textId="77777777" w:rsidTr="00942914">
        <w:trPr>
          <w:trHeight w:val="262"/>
        </w:trPr>
        <w:tc>
          <w:tcPr>
            <w:tcW w:w="15736" w:type="dxa"/>
          </w:tcPr>
          <w:p w14:paraId="3A3A650E" w14:textId="77777777" w:rsidR="00C46729" w:rsidRDefault="00C46729" w:rsidP="00942914">
            <w:r>
              <w:t xml:space="preserve">All teachers are expected to follow the school’s marking and feedback policy for writing. </w:t>
            </w:r>
          </w:p>
          <w:p w14:paraId="6FC6C2A2" w14:textId="5D7EDA41" w:rsidR="00EC2EBA" w:rsidRDefault="00EC2EBA" w:rsidP="00942914">
            <w:r>
              <w:t xml:space="preserve">All teachers will be constantly assessing writing, using </w:t>
            </w:r>
            <w:proofErr w:type="spellStart"/>
            <w:r>
              <w:t>AfL</w:t>
            </w:r>
            <w:proofErr w:type="spellEnd"/>
            <w:r>
              <w:t xml:space="preserve"> techniques, to ensure that they can plan for next steps, address misconceptions and fully-understand the current level of attainment of their class.</w:t>
            </w:r>
          </w:p>
          <w:p w14:paraId="6687CD32" w14:textId="36A65DFB" w:rsidR="00205E20" w:rsidRDefault="00205E20" w:rsidP="00942914">
            <w:r>
              <w:t xml:space="preserve">Pupils are continually supported in both peer and self-assessment using success criteria and supporting resources on the working wall. </w:t>
            </w:r>
          </w:p>
          <w:p w14:paraId="39F6DB40" w14:textId="69285F59" w:rsidR="00EC2EBA" w:rsidRDefault="00E54CEA" w:rsidP="00942914">
            <w:r>
              <w:t>In EYFS, baseline assessments identify skills and gaps. The EYFS curriculum is front loaded to address gaps in children’s physical development and early mark making so that children make rapid progress. Th</w:t>
            </w:r>
            <w:r w:rsidR="00EC2EBA">
              <w:t xml:space="preserve">e teachers will make observations on children’s writing and track progress </w:t>
            </w:r>
            <w:r w:rsidR="00CA1099">
              <w:t xml:space="preserve">right from early mark-making, up to writing sentences with capital letters and full stops. Immediate interventions will be put in place where a child is assessed as not meeting expectations. Teachers will report assessments onto Insight 3 times per year. </w:t>
            </w:r>
          </w:p>
          <w:p w14:paraId="7CDB8271" w14:textId="13AC8BE0" w:rsidR="00EC2EBA" w:rsidRDefault="00CA1099" w:rsidP="00942914">
            <w:r>
              <w:t xml:space="preserve">For the rest of the school, the teachers will use </w:t>
            </w:r>
            <w:r w:rsidR="008F6971">
              <w:t xml:space="preserve">the assessing writing document to support </w:t>
            </w:r>
            <w:r w:rsidR="000B6065">
              <w:t xml:space="preserve">their own </w:t>
            </w:r>
            <w:r>
              <w:t>judgement</w:t>
            </w:r>
            <w:r w:rsidR="00205E20">
              <w:t xml:space="preserve">s at the end of each term.  Alongside this, pupils will complete a summative assessment for </w:t>
            </w:r>
            <w:proofErr w:type="spellStart"/>
            <w:r w:rsidR="00205E20">
              <w:t>SPaG</w:t>
            </w:r>
            <w:proofErr w:type="spellEnd"/>
            <w:r w:rsidR="00205E20">
              <w:t xml:space="preserve">.  The overall judgement is added to the </w:t>
            </w:r>
            <w:r>
              <w:t xml:space="preserve">Insight Tracking </w:t>
            </w:r>
            <w:r w:rsidR="00205E20">
              <w:t>system.</w:t>
            </w:r>
            <w:r w:rsidR="000B6065">
              <w:t xml:space="preserve"> </w:t>
            </w:r>
          </w:p>
        </w:tc>
      </w:tr>
      <w:tr w:rsidR="00651576" w:rsidRPr="00B87A5B" w14:paraId="1FFB6061" w14:textId="77777777" w:rsidTr="00C756C0">
        <w:trPr>
          <w:trHeight w:val="247"/>
        </w:trPr>
        <w:tc>
          <w:tcPr>
            <w:tcW w:w="15736" w:type="dxa"/>
            <w:shd w:val="clear" w:color="auto" w:fill="92CDDC" w:themeFill="accent5" w:themeFillTint="99"/>
          </w:tcPr>
          <w:p w14:paraId="7CBAA93C" w14:textId="77777777" w:rsidR="00651576" w:rsidRPr="00B87A5B" w:rsidRDefault="00651576" w:rsidP="00942914">
            <w:pPr>
              <w:rPr>
                <w:b/>
              </w:rPr>
            </w:pPr>
            <w:r w:rsidRPr="00B87A5B">
              <w:rPr>
                <w:b/>
              </w:rPr>
              <w:t>How we moderate writing at Willow.</w:t>
            </w:r>
          </w:p>
        </w:tc>
      </w:tr>
      <w:tr w:rsidR="00651576" w14:paraId="53ABCDB3" w14:textId="77777777" w:rsidTr="00942914">
        <w:trPr>
          <w:trHeight w:val="262"/>
        </w:trPr>
        <w:tc>
          <w:tcPr>
            <w:tcW w:w="15736" w:type="dxa"/>
          </w:tcPr>
          <w:p w14:paraId="4BB78C68" w14:textId="77777777" w:rsidR="00C46729" w:rsidRDefault="004F4563" w:rsidP="00942914">
            <w:r>
              <w:t xml:space="preserve">All teachers at Willow Primary Academy will receive CPD on effective use of moderation. </w:t>
            </w:r>
          </w:p>
          <w:p w14:paraId="0FFEE7BB" w14:textId="7AE55566" w:rsidR="00C46729" w:rsidRDefault="00C46729" w:rsidP="00C46729">
            <w:r>
              <w:t xml:space="preserve">Moderation Point </w:t>
            </w:r>
            <w:r w:rsidR="00205E20">
              <w:t>1</w:t>
            </w:r>
            <w:r>
              <w:t xml:space="preserve">- End of Autumn Term: Agree what ARE looks like at this point in the year, what progress is expected from Moderation Point 1. </w:t>
            </w:r>
          </w:p>
          <w:p w14:paraId="410CA1F0" w14:textId="6BD04B7B" w:rsidR="00C46729" w:rsidRDefault="00C46729" w:rsidP="00C46729">
            <w:r>
              <w:t xml:space="preserve">Moderation Point </w:t>
            </w:r>
            <w:r w:rsidR="00205E20">
              <w:t>2</w:t>
            </w:r>
            <w:r>
              <w:t>- End of Spring Term: Teachers to bring ‘on-the-cusp’ of ARE and GD for professional dialogue to avoid over-cautious or over-generous assessments.</w:t>
            </w:r>
          </w:p>
          <w:p w14:paraId="342382A4" w14:textId="76023964" w:rsidR="00727C29" w:rsidRDefault="00727C29" w:rsidP="00C46729">
            <w:r>
              <w:t xml:space="preserve">External Moderation – June: Link with other </w:t>
            </w:r>
            <w:r w:rsidR="0028554B">
              <w:t>schools to compare year group judgements</w:t>
            </w:r>
          </w:p>
          <w:p w14:paraId="1CAD4616" w14:textId="16BCE162" w:rsidR="00C46729" w:rsidRDefault="00C46729" w:rsidP="00C46729">
            <w:r>
              <w:t xml:space="preserve">Moderation Point </w:t>
            </w:r>
            <w:r w:rsidR="00205E20">
              <w:t>3</w:t>
            </w:r>
            <w:r>
              <w:t xml:space="preserve">- End of Summer Term: In </w:t>
            </w:r>
            <w:r w:rsidR="00021F43">
              <w:t>pair</w:t>
            </w:r>
            <w:r>
              <w:t>s, teachers decid</w:t>
            </w:r>
            <w:r w:rsidR="00727C29">
              <w:t>e</w:t>
            </w:r>
            <w:r>
              <w:t xml:space="preserve"> how they would assess pieces of writing for WT-ARE, ARE and GD and then feedback on these, check</w:t>
            </w:r>
            <w:r w:rsidR="00727C29">
              <w:t xml:space="preserve"> </w:t>
            </w:r>
            <w:r>
              <w:t xml:space="preserve">against the teacher’s judgement made. </w:t>
            </w:r>
          </w:p>
          <w:p w14:paraId="3E6681EC" w14:textId="70A03658" w:rsidR="00C46729" w:rsidRDefault="00C46729" w:rsidP="00C46729">
            <w:r>
              <w:t xml:space="preserve">All moderation points will be used for whole-school reflection on quality of learning and next steps in developing writing in the school. </w:t>
            </w:r>
          </w:p>
          <w:p w14:paraId="09AD2D34" w14:textId="2F2BFE21" w:rsidR="00E54CEA" w:rsidRDefault="00C46729" w:rsidP="00942914">
            <w:r>
              <w:t xml:space="preserve">Teachers will come to the moderation sessions with a range of attainments (WTS, EXS and GD). They will then work in phases or with the teachers of the year groups above and below them to look at the judgements that have been made to clarify together or to challenge each other through professional dialogue. Using the Insight Tracking Data </w:t>
            </w:r>
            <w:r w:rsidRPr="004A4ED0">
              <w:t>and the assessment</w:t>
            </w:r>
            <w:r>
              <w:t xml:space="preserve"> grids to assess against Key Performance Indicators, linked to end-of-KS Assessment Frameworks, teachers will have confidence that the assessment judgements that they are making are accurate. </w:t>
            </w:r>
          </w:p>
        </w:tc>
      </w:tr>
      <w:tr w:rsidR="005438B8" w14:paraId="4D1C7420" w14:textId="77777777" w:rsidTr="00C756C0">
        <w:trPr>
          <w:trHeight w:val="262"/>
        </w:trPr>
        <w:tc>
          <w:tcPr>
            <w:tcW w:w="15736" w:type="dxa"/>
            <w:shd w:val="clear" w:color="auto" w:fill="92CDDC" w:themeFill="accent5" w:themeFillTint="99"/>
          </w:tcPr>
          <w:p w14:paraId="4A878C41" w14:textId="7930CFFE" w:rsidR="005438B8" w:rsidRPr="005438B8" w:rsidRDefault="005438B8" w:rsidP="00942914">
            <w:pPr>
              <w:rPr>
                <w:b/>
                <w:bCs/>
              </w:rPr>
            </w:pPr>
            <w:r w:rsidRPr="005438B8">
              <w:rPr>
                <w:b/>
                <w:bCs/>
              </w:rPr>
              <w:t>Learning Environments</w:t>
            </w:r>
          </w:p>
        </w:tc>
      </w:tr>
      <w:tr w:rsidR="005438B8" w14:paraId="7E8EBDBD" w14:textId="77777777" w:rsidTr="00942914">
        <w:trPr>
          <w:trHeight w:val="262"/>
        </w:trPr>
        <w:tc>
          <w:tcPr>
            <w:tcW w:w="15736" w:type="dxa"/>
          </w:tcPr>
          <w:p w14:paraId="7F7A69BA" w14:textId="5809AE50" w:rsidR="00C46729" w:rsidRPr="00776FC3" w:rsidRDefault="00C46729" w:rsidP="00942914">
            <w:r w:rsidRPr="00776FC3">
              <w:t xml:space="preserve">All English displays must be backed using a pale blue with a dark blue border. </w:t>
            </w:r>
          </w:p>
          <w:p w14:paraId="7A72C164" w14:textId="77777777" w:rsidR="00776FC3" w:rsidRDefault="005438B8" w:rsidP="00942914">
            <w:r w:rsidRPr="00776FC3">
              <w:t xml:space="preserve">Learning environments must support the current learning for the children. Classrooms at Willow Primary Academy are designed by teachers to minimise ‘wallpaper’ displays that are not relevant, useful or referred to. Each classroom will have </w:t>
            </w:r>
            <w:r w:rsidR="00FD6E21" w:rsidRPr="00776FC3">
              <w:t>w</w:t>
            </w:r>
            <w:r w:rsidRPr="00776FC3">
              <w:t xml:space="preserve">orking </w:t>
            </w:r>
            <w:r w:rsidR="00FD6E21" w:rsidRPr="00776FC3">
              <w:t>w</w:t>
            </w:r>
            <w:r w:rsidRPr="00776FC3">
              <w:t xml:space="preserve">alls for English that will scaffold and support the current unit of learning. </w:t>
            </w:r>
            <w:r w:rsidR="0005438A" w:rsidRPr="00776FC3">
              <w:t xml:space="preserve">They </w:t>
            </w:r>
            <w:r w:rsidRPr="00776FC3">
              <w:t xml:space="preserve">will act as a prompt to previous learning and will be used regularly by the adults and children in the classroom to enhance the learning. </w:t>
            </w:r>
          </w:p>
          <w:p w14:paraId="4FEF133F" w14:textId="6BBF2AD4" w:rsidR="00776FC3" w:rsidRDefault="00776FC3" w:rsidP="00942914">
            <w:r>
              <w:t xml:space="preserve">The structure for each writing unit is represented by a pathway that is displayed and any supportive materials or writing examples are placed next to the corresponding step. These are built on in each lesson. The Purpose and Audience is also shown on an editable poster. </w:t>
            </w:r>
          </w:p>
          <w:p w14:paraId="1FDAFEAE" w14:textId="48C9F31A" w:rsidR="00776FC3" w:rsidRDefault="004A3A46" w:rsidP="00942914">
            <w:r>
              <w:t>The</w:t>
            </w:r>
            <w:r w:rsidR="00776FC3">
              <w:t xml:space="preserve"> success criteria will be written with the teacher and displayed on an editable poster too. </w:t>
            </w:r>
          </w:p>
          <w:p w14:paraId="38EEF687" w14:textId="5CF1BEE7" w:rsidR="005438B8" w:rsidRPr="00776FC3" w:rsidRDefault="005438B8" w:rsidP="00942914">
            <w:r w:rsidRPr="00776FC3">
              <w:t xml:space="preserve">Washing Lines or displays </w:t>
            </w:r>
            <w:r w:rsidR="00776FC3">
              <w:t>may also show</w:t>
            </w:r>
            <w:r w:rsidRPr="00776FC3">
              <w:t xml:space="preserve"> toolkits</w:t>
            </w:r>
            <w:r w:rsidR="00F87A48" w:rsidRPr="00776FC3">
              <w:t>,</w:t>
            </w:r>
            <w:r w:rsidRPr="00776FC3">
              <w:t xml:space="preserve"> </w:t>
            </w:r>
            <w:r w:rsidR="00C9199F" w:rsidRPr="00776FC3">
              <w:t>ambitious</w:t>
            </w:r>
            <w:r w:rsidRPr="00776FC3">
              <w:t xml:space="preserve"> vocabulary</w:t>
            </w:r>
            <w:r w:rsidR="00BC46BB">
              <w:t xml:space="preserve"> and</w:t>
            </w:r>
            <w:r w:rsidR="00E8528F" w:rsidRPr="00776FC3">
              <w:t xml:space="preserve"> </w:t>
            </w:r>
            <w:proofErr w:type="spellStart"/>
            <w:r w:rsidR="00E8528F" w:rsidRPr="00776FC3">
              <w:t>SPaG</w:t>
            </w:r>
            <w:proofErr w:type="spellEnd"/>
            <w:r w:rsidR="00776FC3">
              <w:t xml:space="preserve"> outcomes</w:t>
            </w:r>
            <w:r w:rsidR="00BC46BB">
              <w:t xml:space="preserve"> </w:t>
            </w:r>
            <w:r w:rsidR="00776FC3">
              <w:t>that could support the pupils writing</w:t>
            </w:r>
            <w:r w:rsidR="003923F4" w:rsidRPr="00776FC3">
              <w:t>.</w:t>
            </w:r>
            <w:r w:rsidR="002E6546" w:rsidRPr="00776FC3">
              <w:t xml:space="preserve"> </w:t>
            </w:r>
          </w:p>
          <w:p w14:paraId="31FAD373" w14:textId="404222F0" w:rsidR="00C46729" w:rsidRDefault="00C46729" w:rsidP="00942914">
            <w:r w:rsidRPr="00776FC3">
              <w:t xml:space="preserve">High-quality work that celebrates writing </w:t>
            </w:r>
            <w:r w:rsidR="00D6548B" w:rsidRPr="00776FC3">
              <w:t xml:space="preserve">may </w:t>
            </w:r>
            <w:r w:rsidRPr="00776FC3">
              <w:t xml:space="preserve">be displayed in the classroom </w:t>
            </w:r>
            <w:r w:rsidR="00D6548B" w:rsidRPr="00776FC3">
              <w:t>or</w:t>
            </w:r>
            <w:r w:rsidRPr="00776FC3">
              <w:t xml:space="preserve"> in the corridors.</w:t>
            </w:r>
            <w:r>
              <w:t xml:space="preserve"> </w:t>
            </w:r>
          </w:p>
        </w:tc>
      </w:tr>
    </w:tbl>
    <w:p w14:paraId="106207AE" w14:textId="366C721D" w:rsidR="00260241" w:rsidRDefault="00260241"/>
    <w:p w14:paraId="6B2251DC" w14:textId="0AAA6146" w:rsidR="00FA0162" w:rsidRDefault="00260241">
      <w:r>
        <w:br w:type="page"/>
      </w:r>
    </w:p>
    <w:p w14:paraId="6D4A2180" w14:textId="77777777" w:rsidR="006F6AEB" w:rsidRPr="009A1846" w:rsidRDefault="006F6AEB" w:rsidP="006F6AEB">
      <w:pPr>
        <w:spacing w:after="0"/>
        <w:rPr>
          <w:b/>
          <w:bCs/>
          <w:u w:val="single"/>
        </w:rPr>
      </w:pPr>
      <w:bookmarkStart w:id="2" w:name="Sequence"/>
      <w:r>
        <w:rPr>
          <w:b/>
          <w:bCs/>
          <w:u w:val="single"/>
        </w:rPr>
        <w:lastRenderedPageBreak/>
        <w:t>Teaching Sequences</w:t>
      </w:r>
      <w:r w:rsidRPr="009A1846">
        <w:rPr>
          <w:b/>
          <w:bCs/>
          <w:u w:val="single"/>
        </w:rPr>
        <w:t xml:space="preserve"> at Willow Academy:</w:t>
      </w:r>
    </w:p>
    <w:tbl>
      <w:tblPr>
        <w:tblStyle w:val="TableGrid"/>
        <w:tblW w:w="0" w:type="auto"/>
        <w:tblLook w:val="04A0" w:firstRow="1" w:lastRow="0" w:firstColumn="1" w:lastColumn="0" w:noHBand="0" w:noVBand="1"/>
      </w:tblPr>
      <w:tblGrid>
        <w:gridCol w:w="1938"/>
        <w:gridCol w:w="2691"/>
        <w:gridCol w:w="2690"/>
        <w:gridCol w:w="2690"/>
        <w:gridCol w:w="2690"/>
        <w:gridCol w:w="2690"/>
      </w:tblGrid>
      <w:tr w:rsidR="00D72CB1" w:rsidRPr="001F392E" w14:paraId="0BECF7D1" w14:textId="764E4C20" w:rsidTr="00D72CB1">
        <w:trPr>
          <w:trHeight w:val="488"/>
        </w:trPr>
        <w:tc>
          <w:tcPr>
            <w:tcW w:w="1938" w:type="dxa"/>
            <w:shd w:val="clear" w:color="auto" w:fill="92CDDC" w:themeFill="accent5" w:themeFillTint="99"/>
          </w:tcPr>
          <w:bookmarkEnd w:id="2"/>
          <w:p w14:paraId="4FF424A9" w14:textId="77777777" w:rsidR="00D72CB1" w:rsidRPr="00D72CB1" w:rsidRDefault="00D72CB1" w:rsidP="003654D6">
            <w:pPr>
              <w:jc w:val="center"/>
            </w:pPr>
            <w:r w:rsidRPr="00D72CB1">
              <w:rPr>
                <w:b/>
                <w:bCs/>
                <w:sz w:val="26"/>
                <w:szCs w:val="26"/>
              </w:rPr>
              <w:t>Reception</w:t>
            </w:r>
            <w:r w:rsidRPr="00D72CB1">
              <w:rPr>
                <w:sz w:val="26"/>
                <w:szCs w:val="26"/>
              </w:rPr>
              <w:t xml:space="preserve"> </w:t>
            </w:r>
          </w:p>
        </w:tc>
        <w:tc>
          <w:tcPr>
            <w:tcW w:w="2691" w:type="dxa"/>
            <w:shd w:val="clear" w:color="auto" w:fill="92CDDC" w:themeFill="accent5" w:themeFillTint="99"/>
          </w:tcPr>
          <w:p w14:paraId="188D5B93" w14:textId="77777777" w:rsidR="00D72CB1" w:rsidRDefault="00D72CB1" w:rsidP="003654D6">
            <w:pPr>
              <w:jc w:val="center"/>
              <w:rPr>
                <w:b/>
                <w:bCs/>
                <w:sz w:val="26"/>
                <w:szCs w:val="26"/>
              </w:rPr>
            </w:pPr>
            <w:r w:rsidRPr="00D72CB1">
              <w:rPr>
                <w:b/>
                <w:bCs/>
                <w:sz w:val="26"/>
                <w:szCs w:val="26"/>
              </w:rPr>
              <w:t>Monday</w:t>
            </w:r>
          </w:p>
          <w:p w14:paraId="642F364B" w14:textId="4D62F434" w:rsidR="00D72CB1" w:rsidRPr="00D72CB1" w:rsidRDefault="00D72CB1" w:rsidP="003654D6">
            <w:pPr>
              <w:jc w:val="center"/>
              <w:rPr>
                <w:b/>
                <w:bCs/>
                <w:sz w:val="26"/>
                <w:szCs w:val="26"/>
              </w:rPr>
            </w:pPr>
          </w:p>
        </w:tc>
        <w:tc>
          <w:tcPr>
            <w:tcW w:w="2690" w:type="dxa"/>
            <w:shd w:val="clear" w:color="auto" w:fill="92CDDC" w:themeFill="accent5" w:themeFillTint="99"/>
          </w:tcPr>
          <w:p w14:paraId="3EB5F340" w14:textId="77777777" w:rsidR="00D72CB1" w:rsidRDefault="00D72CB1" w:rsidP="003654D6">
            <w:pPr>
              <w:jc w:val="center"/>
              <w:rPr>
                <w:b/>
                <w:bCs/>
                <w:sz w:val="26"/>
                <w:szCs w:val="26"/>
              </w:rPr>
            </w:pPr>
            <w:r w:rsidRPr="00D72CB1">
              <w:rPr>
                <w:b/>
                <w:bCs/>
                <w:sz w:val="26"/>
                <w:szCs w:val="26"/>
              </w:rPr>
              <w:t>Tuesday</w:t>
            </w:r>
          </w:p>
          <w:p w14:paraId="0242BF5B" w14:textId="5C4E92CF" w:rsidR="00D72CB1" w:rsidRPr="00D72CB1" w:rsidRDefault="00D72CB1" w:rsidP="003654D6">
            <w:pPr>
              <w:jc w:val="center"/>
              <w:rPr>
                <w:b/>
                <w:bCs/>
                <w:sz w:val="26"/>
                <w:szCs w:val="26"/>
              </w:rPr>
            </w:pPr>
          </w:p>
        </w:tc>
        <w:tc>
          <w:tcPr>
            <w:tcW w:w="2690" w:type="dxa"/>
            <w:shd w:val="clear" w:color="auto" w:fill="92CDDC" w:themeFill="accent5" w:themeFillTint="99"/>
          </w:tcPr>
          <w:p w14:paraId="0A7B282B" w14:textId="77777777" w:rsidR="00D72CB1" w:rsidRDefault="00D72CB1" w:rsidP="003654D6">
            <w:pPr>
              <w:jc w:val="center"/>
              <w:rPr>
                <w:b/>
                <w:bCs/>
                <w:sz w:val="26"/>
                <w:szCs w:val="26"/>
              </w:rPr>
            </w:pPr>
            <w:r w:rsidRPr="00D72CB1">
              <w:rPr>
                <w:b/>
                <w:bCs/>
                <w:sz w:val="26"/>
                <w:szCs w:val="26"/>
              </w:rPr>
              <w:t>Wednesday</w:t>
            </w:r>
          </w:p>
          <w:p w14:paraId="68FEA42B" w14:textId="1AD0EE31" w:rsidR="00D72CB1" w:rsidRPr="00D72CB1" w:rsidRDefault="00D72CB1" w:rsidP="003654D6">
            <w:pPr>
              <w:jc w:val="center"/>
              <w:rPr>
                <w:b/>
                <w:bCs/>
                <w:sz w:val="26"/>
                <w:szCs w:val="26"/>
              </w:rPr>
            </w:pPr>
          </w:p>
        </w:tc>
        <w:tc>
          <w:tcPr>
            <w:tcW w:w="2690" w:type="dxa"/>
            <w:shd w:val="clear" w:color="auto" w:fill="92CDDC" w:themeFill="accent5" w:themeFillTint="99"/>
          </w:tcPr>
          <w:p w14:paraId="1DEA014F" w14:textId="77777777" w:rsidR="00D72CB1" w:rsidRDefault="00D72CB1" w:rsidP="003654D6">
            <w:pPr>
              <w:jc w:val="center"/>
              <w:rPr>
                <w:b/>
                <w:bCs/>
                <w:sz w:val="26"/>
                <w:szCs w:val="26"/>
              </w:rPr>
            </w:pPr>
            <w:r w:rsidRPr="00D72CB1">
              <w:rPr>
                <w:b/>
                <w:bCs/>
                <w:sz w:val="26"/>
                <w:szCs w:val="26"/>
              </w:rPr>
              <w:t>Thursday</w:t>
            </w:r>
          </w:p>
          <w:p w14:paraId="7198136D" w14:textId="66A31E5E" w:rsidR="00D72CB1" w:rsidRPr="00D72CB1" w:rsidRDefault="00D72CB1" w:rsidP="003654D6">
            <w:pPr>
              <w:jc w:val="center"/>
              <w:rPr>
                <w:b/>
                <w:bCs/>
                <w:sz w:val="26"/>
                <w:szCs w:val="26"/>
              </w:rPr>
            </w:pPr>
          </w:p>
        </w:tc>
        <w:tc>
          <w:tcPr>
            <w:tcW w:w="2690" w:type="dxa"/>
            <w:shd w:val="clear" w:color="auto" w:fill="92CDDC" w:themeFill="accent5" w:themeFillTint="99"/>
          </w:tcPr>
          <w:p w14:paraId="1CBDF2CA" w14:textId="77777777" w:rsidR="00D72CB1" w:rsidRDefault="00D72CB1" w:rsidP="003654D6">
            <w:pPr>
              <w:jc w:val="center"/>
              <w:rPr>
                <w:b/>
                <w:bCs/>
                <w:sz w:val="26"/>
                <w:szCs w:val="26"/>
              </w:rPr>
            </w:pPr>
            <w:r w:rsidRPr="00D72CB1">
              <w:rPr>
                <w:b/>
                <w:bCs/>
                <w:sz w:val="26"/>
                <w:szCs w:val="26"/>
              </w:rPr>
              <w:t>Friday</w:t>
            </w:r>
          </w:p>
          <w:p w14:paraId="34CB68E1" w14:textId="3053079E" w:rsidR="00D72CB1" w:rsidRPr="00D72CB1" w:rsidRDefault="00D72CB1" w:rsidP="003654D6">
            <w:pPr>
              <w:jc w:val="center"/>
              <w:rPr>
                <w:b/>
                <w:bCs/>
                <w:sz w:val="26"/>
                <w:szCs w:val="26"/>
              </w:rPr>
            </w:pPr>
          </w:p>
        </w:tc>
      </w:tr>
      <w:tr w:rsidR="00D72CB1" w14:paraId="640E41F1" w14:textId="7A833FF3" w:rsidTr="00F74E83">
        <w:trPr>
          <w:trHeight w:val="250"/>
        </w:trPr>
        <w:tc>
          <w:tcPr>
            <w:tcW w:w="1938" w:type="dxa"/>
            <w:shd w:val="clear" w:color="auto" w:fill="92CDDC" w:themeFill="accent5" w:themeFillTint="99"/>
          </w:tcPr>
          <w:p w14:paraId="1CEBB983" w14:textId="395CC10B" w:rsidR="00D72CB1" w:rsidRPr="001F392E" w:rsidRDefault="00D72CB1" w:rsidP="003654D6">
            <w:pPr>
              <w:rPr>
                <w:b/>
                <w:bCs/>
                <w:sz w:val="26"/>
                <w:szCs w:val="26"/>
                <w:highlight w:val="yellow"/>
              </w:rPr>
            </w:pPr>
            <w:r w:rsidRPr="00D72CB1">
              <w:rPr>
                <w:b/>
                <w:bCs/>
                <w:sz w:val="26"/>
                <w:szCs w:val="26"/>
              </w:rPr>
              <w:t>Drawing Club</w:t>
            </w:r>
            <w:r>
              <w:rPr>
                <w:b/>
                <w:bCs/>
                <w:sz w:val="26"/>
                <w:szCs w:val="26"/>
              </w:rPr>
              <w:t xml:space="preserve"> – Greg </w:t>
            </w:r>
            <w:proofErr w:type="spellStart"/>
            <w:r>
              <w:rPr>
                <w:b/>
                <w:bCs/>
                <w:sz w:val="26"/>
                <w:szCs w:val="26"/>
              </w:rPr>
              <w:t>Bottrill</w:t>
            </w:r>
            <w:proofErr w:type="spellEnd"/>
          </w:p>
        </w:tc>
        <w:tc>
          <w:tcPr>
            <w:tcW w:w="5381" w:type="dxa"/>
            <w:gridSpan w:val="2"/>
          </w:tcPr>
          <w:p w14:paraId="58BF4FED" w14:textId="77777777" w:rsidR="00D72CB1" w:rsidRPr="00D72CB1" w:rsidRDefault="00D72CB1" w:rsidP="003654D6">
            <w:r w:rsidRPr="00D72CB1">
              <w:t>Vocabulary</w:t>
            </w:r>
          </w:p>
          <w:p w14:paraId="3E6A252B" w14:textId="77777777" w:rsidR="00D72CB1" w:rsidRPr="00D72CB1" w:rsidRDefault="00D72CB1" w:rsidP="003654D6">
            <w:r w:rsidRPr="00D72CB1">
              <w:t>Story share</w:t>
            </w:r>
          </w:p>
          <w:p w14:paraId="0920B5F2" w14:textId="5C14319C" w:rsidR="00D72CB1" w:rsidRPr="00D72CB1" w:rsidRDefault="00D72CB1" w:rsidP="003654D6">
            <w:r w:rsidRPr="00D72CB1">
              <w:t>Modelling drawing and 3’M’ing – Making conversation, mark making, mathematics</w:t>
            </w:r>
            <w:r w:rsidR="00A25609">
              <w:t xml:space="preserve"> (Monday – character focus, Tuesday – setting focus)</w:t>
            </w:r>
          </w:p>
          <w:p w14:paraId="71DD6DC3" w14:textId="50D3C448" w:rsidR="00D72CB1" w:rsidRPr="00D72CB1" w:rsidRDefault="00D72CB1" w:rsidP="003654D6">
            <w:r w:rsidRPr="00D72CB1">
              <w:t>Drawing Club</w:t>
            </w:r>
            <w:r w:rsidR="00A25609">
              <w:t xml:space="preserve"> opportunities within provision</w:t>
            </w:r>
          </w:p>
        </w:tc>
        <w:tc>
          <w:tcPr>
            <w:tcW w:w="8070" w:type="dxa"/>
            <w:gridSpan w:val="3"/>
          </w:tcPr>
          <w:p w14:paraId="50F433A7" w14:textId="77777777" w:rsidR="00D72CB1" w:rsidRDefault="00D72CB1" w:rsidP="003654D6">
            <w:r>
              <w:t>Vocabulary</w:t>
            </w:r>
          </w:p>
          <w:p w14:paraId="0C2B740A" w14:textId="6665B379" w:rsidR="00D72CB1" w:rsidRPr="00D72CB1" w:rsidRDefault="00D72CB1" w:rsidP="00D72CB1">
            <w:r w:rsidRPr="00D72CB1">
              <w:t>Modelling drawing and 3’M’ing – Making conversation, mark making, mathematics</w:t>
            </w:r>
            <w:r w:rsidR="00A25609">
              <w:t xml:space="preserve"> (adventure/solving a problem focus)</w:t>
            </w:r>
          </w:p>
          <w:p w14:paraId="183940AB" w14:textId="4914F081" w:rsidR="00D72CB1" w:rsidRDefault="00D72CB1" w:rsidP="00D72CB1">
            <w:r w:rsidRPr="00D72CB1">
              <w:t>Drawing Club</w:t>
            </w:r>
            <w:r w:rsidR="00A25609">
              <w:t xml:space="preserve"> opportunities within provision</w:t>
            </w:r>
          </w:p>
        </w:tc>
      </w:tr>
      <w:tr w:rsidR="00A25609" w14:paraId="6D2C370E" w14:textId="77777777" w:rsidTr="0083740D">
        <w:trPr>
          <w:trHeight w:val="250"/>
        </w:trPr>
        <w:tc>
          <w:tcPr>
            <w:tcW w:w="1938" w:type="dxa"/>
            <w:shd w:val="clear" w:color="auto" w:fill="92CDDC" w:themeFill="accent5" w:themeFillTint="99"/>
          </w:tcPr>
          <w:p w14:paraId="10057653" w14:textId="58940C71" w:rsidR="00A25609" w:rsidRPr="00D72CB1" w:rsidRDefault="00A25609" w:rsidP="003654D6">
            <w:pPr>
              <w:rPr>
                <w:b/>
                <w:bCs/>
                <w:sz w:val="26"/>
                <w:szCs w:val="26"/>
              </w:rPr>
            </w:pPr>
            <w:r>
              <w:rPr>
                <w:b/>
                <w:bCs/>
                <w:sz w:val="26"/>
                <w:szCs w:val="26"/>
              </w:rPr>
              <w:t>Story scribing</w:t>
            </w:r>
          </w:p>
        </w:tc>
        <w:tc>
          <w:tcPr>
            <w:tcW w:w="13451" w:type="dxa"/>
            <w:gridSpan w:val="5"/>
          </w:tcPr>
          <w:p w14:paraId="4FB04311" w14:textId="77777777" w:rsidR="00A25609" w:rsidRDefault="00A25609" w:rsidP="003654D6">
            <w:r>
              <w:t>During provision, staff will model writing for a purpose.  Staff will lead the writing process and will involve pupils at their level of development, focusing on their next steps.  These stories will be shared with the class and acted out where appropriate.</w:t>
            </w:r>
          </w:p>
          <w:p w14:paraId="56F4173C" w14:textId="4A08D3C0" w:rsidR="00A25609" w:rsidRDefault="00A25609" w:rsidP="003654D6"/>
        </w:tc>
      </w:tr>
    </w:tbl>
    <w:p w14:paraId="1204B669" w14:textId="77777777" w:rsidR="006F6AEB" w:rsidRPr="009A1846" w:rsidRDefault="006F6AEB" w:rsidP="006F6AEB">
      <w:pPr>
        <w:spacing w:after="0"/>
        <w:rPr>
          <w:sz w:val="8"/>
          <w:szCs w:val="8"/>
        </w:rPr>
      </w:pPr>
    </w:p>
    <w:p w14:paraId="13CC5CDB" w14:textId="325013B1" w:rsidR="006F6AEB" w:rsidRDefault="006F6AEB" w:rsidP="006F6AEB">
      <w:r>
        <w:br w:type="page"/>
      </w:r>
    </w:p>
    <w:tbl>
      <w:tblPr>
        <w:tblStyle w:val="TableGrid"/>
        <w:tblpPr w:leftFromText="180" w:rightFromText="180" w:vertAnchor="text" w:horzAnchor="margin" w:tblpY="116"/>
        <w:tblW w:w="15588" w:type="dxa"/>
        <w:tblLayout w:type="fixed"/>
        <w:tblLook w:val="04A0" w:firstRow="1" w:lastRow="0" w:firstColumn="1" w:lastColumn="0" w:noHBand="0" w:noVBand="1"/>
      </w:tblPr>
      <w:tblGrid>
        <w:gridCol w:w="495"/>
        <w:gridCol w:w="2761"/>
        <w:gridCol w:w="2693"/>
        <w:gridCol w:w="2268"/>
        <w:gridCol w:w="2410"/>
        <w:gridCol w:w="2069"/>
        <w:gridCol w:w="340"/>
        <w:gridCol w:w="2552"/>
      </w:tblGrid>
      <w:tr w:rsidR="00BE4A2F" w:rsidRPr="001F3CA3" w14:paraId="082BA35E" w14:textId="2BE30D39" w:rsidTr="00820C56">
        <w:trPr>
          <w:cantSplit/>
          <w:trHeight w:val="2117"/>
        </w:trPr>
        <w:tc>
          <w:tcPr>
            <w:tcW w:w="495" w:type="dxa"/>
            <w:shd w:val="clear" w:color="auto" w:fill="92CDDC" w:themeFill="accent5" w:themeFillTint="99"/>
            <w:textDirection w:val="btLr"/>
          </w:tcPr>
          <w:p w14:paraId="651F5F59" w14:textId="77777777" w:rsidR="00BE4A2F" w:rsidRPr="003E36E4" w:rsidRDefault="00BE4A2F" w:rsidP="00BE4A2F">
            <w:pPr>
              <w:ind w:left="113" w:right="113"/>
              <w:jc w:val="center"/>
              <w:rPr>
                <w:b/>
                <w:bCs/>
              </w:rPr>
            </w:pPr>
            <w:r w:rsidRPr="003E36E4">
              <w:rPr>
                <w:b/>
                <w:bCs/>
              </w:rPr>
              <w:lastRenderedPageBreak/>
              <w:t>Year 1- 6</w:t>
            </w:r>
          </w:p>
          <w:p w14:paraId="7F99D124" w14:textId="77777777" w:rsidR="00BE4A2F" w:rsidRPr="003E36E4" w:rsidRDefault="00BE4A2F" w:rsidP="00BE4A2F">
            <w:pPr>
              <w:ind w:left="113" w:right="113"/>
              <w:rPr>
                <w:i/>
                <w:iCs/>
              </w:rPr>
            </w:pPr>
          </w:p>
        </w:tc>
        <w:tc>
          <w:tcPr>
            <w:tcW w:w="2761" w:type="dxa"/>
            <w:shd w:val="clear" w:color="auto" w:fill="92CDDC" w:themeFill="accent5" w:themeFillTint="99"/>
            <w:vAlign w:val="center"/>
          </w:tcPr>
          <w:p w14:paraId="3B82146A" w14:textId="77777777" w:rsidR="00BE4A2F" w:rsidRDefault="00BE4A2F" w:rsidP="00BE4A2F">
            <w:pPr>
              <w:pStyle w:val="NoSpacing"/>
              <w:rPr>
                <w:rFonts w:ascii="Calibri" w:hAnsi="Calibri"/>
                <w:b/>
                <w:bCs/>
                <w:sz w:val="20"/>
                <w:szCs w:val="20"/>
              </w:rPr>
            </w:pPr>
            <w:r>
              <w:rPr>
                <w:rFonts w:ascii="Calibri" w:hAnsi="Calibri"/>
                <w:b/>
                <w:bCs/>
                <w:sz w:val="20"/>
                <w:szCs w:val="20"/>
              </w:rPr>
              <w:t>Ignite learning</w:t>
            </w:r>
          </w:p>
          <w:p w14:paraId="48DA5F99" w14:textId="7274F18A" w:rsidR="00BE4A2F" w:rsidRDefault="00BE4A2F" w:rsidP="00BE4A2F">
            <w:pPr>
              <w:pStyle w:val="NoSpacing"/>
              <w:rPr>
                <w:rFonts w:ascii="Calibri" w:hAnsi="Calibri"/>
                <w:b/>
                <w:bCs/>
                <w:sz w:val="20"/>
                <w:szCs w:val="20"/>
              </w:rPr>
            </w:pPr>
            <w:r>
              <w:rPr>
                <w:rFonts w:ascii="Calibri" w:hAnsi="Calibri"/>
                <w:b/>
                <w:bCs/>
                <w:sz w:val="20"/>
                <w:szCs w:val="20"/>
              </w:rPr>
              <w:t>Analyse text</w:t>
            </w:r>
          </w:p>
          <w:p w14:paraId="4AF93CED" w14:textId="54E3DF8A" w:rsidR="00BE4A2F" w:rsidRPr="001F3CA3" w:rsidRDefault="00BE4A2F" w:rsidP="00BE4A2F">
            <w:pPr>
              <w:pStyle w:val="NoSpacing"/>
              <w:rPr>
                <w:rFonts w:ascii="Calibri" w:hAnsi="Calibri"/>
                <w:b/>
                <w:bCs/>
                <w:sz w:val="20"/>
                <w:szCs w:val="20"/>
              </w:rPr>
            </w:pPr>
            <w:r w:rsidRPr="001F3CA3">
              <w:rPr>
                <w:rFonts w:ascii="Calibri" w:hAnsi="Calibri"/>
                <w:b/>
                <w:bCs/>
                <w:sz w:val="20"/>
                <w:szCs w:val="20"/>
              </w:rPr>
              <w:t>Genera</w:t>
            </w:r>
            <w:r>
              <w:rPr>
                <w:rFonts w:ascii="Calibri" w:hAnsi="Calibri"/>
                <w:b/>
                <w:bCs/>
                <w:sz w:val="20"/>
                <w:szCs w:val="20"/>
              </w:rPr>
              <w:t>te</w:t>
            </w:r>
            <w:r w:rsidRPr="001F3CA3">
              <w:rPr>
                <w:rFonts w:ascii="Calibri" w:hAnsi="Calibri"/>
                <w:b/>
                <w:bCs/>
                <w:sz w:val="20"/>
                <w:szCs w:val="20"/>
              </w:rPr>
              <w:t xml:space="preserve"> ideas</w:t>
            </w:r>
          </w:p>
          <w:p w14:paraId="56A32AD6" w14:textId="77777777" w:rsidR="00BE4A2F" w:rsidRDefault="00BE4A2F" w:rsidP="00BE4A2F">
            <w:pPr>
              <w:pStyle w:val="NoSpacing"/>
              <w:rPr>
                <w:rFonts w:ascii="Calibri" w:eastAsiaTheme="minorEastAsia" w:hAnsi="Calibri"/>
                <w:i/>
                <w:iCs/>
                <w:sz w:val="20"/>
                <w:szCs w:val="20"/>
              </w:rPr>
            </w:pPr>
            <w:r w:rsidRPr="001F3CA3">
              <w:rPr>
                <w:rFonts w:ascii="Calibri" w:eastAsiaTheme="minorEastAsia" w:hAnsi="Calibri"/>
                <w:i/>
                <w:iCs/>
                <w:sz w:val="20"/>
                <w:szCs w:val="20"/>
              </w:rPr>
              <w:t>Know what a good one looks like, feels like and sounds like.</w:t>
            </w:r>
          </w:p>
          <w:p w14:paraId="4CAF2C4F" w14:textId="77777777" w:rsidR="00BE4A2F" w:rsidRPr="001F3CA3" w:rsidRDefault="00BE4A2F" w:rsidP="00BE4A2F">
            <w:pPr>
              <w:pStyle w:val="NoSpacing"/>
              <w:rPr>
                <w:rFonts w:ascii="Calibri" w:hAnsi="Calibri"/>
                <w:i/>
                <w:iCs/>
                <w:sz w:val="20"/>
                <w:szCs w:val="20"/>
              </w:rPr>
            </w:pPr>
          </w:p>
        </w:tc>
        <w:tc>
          <w:tcPr>
            <w:tcW w:w="2693" w:type="dxa"/>
            <w:shd w:val="clear" w:color="auto" w:fill="92CDDC" w:themeFill="accent5" w:themeFillTint="99"/>
            <w:vAlign w:val="center"/>
          </w:tcPr>
          <w:p w14:paraId="7743A0FF" w14:textId="32061AAC" w:rsidR="00BE4A2F" w:rsidRDefault="00DF3476" w:rsidP="00BE4A2F">
            <w:pPr>
              <w:pStyle w:val="NoSpacing"/>
              <w:rPr>
                <w:rFonts w:ascii="Calibri" w:hAnsi="Calibri"/>
                <w:b/>
                <w:bCs/>
                <w:sz w:val="20"/>
                <w:szCs w:val="20"/>
              </w:rPr>
            </w:pPr>
            <w:r>
              <w:rPr>
                <w:rFonts w:ascii="Calibri" w:hAnsi="Calibri"/>
                <w:b/>
                <w:bCs/>
                <w:sz w:val="20"/>
                <w:szCs w:val="20"/>
              </w:rPr>
              <w:t>Write as a reader</w:t>
            </w:r>
            <w:r w:rsidR="00BE4A2F">
              <w:rPr>
                <w:rFonts w:ascii="Calibri" w:hAnsi="Calibri"/>
                <w:b/>
                <w:bCs/>
                <w:sz w:val="20"/>
                <w:szCs w:val="20"/>
              </w:rPr>
              <w:t xml:space="preserve"> (whole class)</w:t>
            </w:r>
          </w:p>
          <w:p w14:paraId="487085E0" w14:textId="458E1BD1" w:rsidR="00BE4A2F" w:rsidRPr="0049428C" w:rsidRDefault="00BE4A2F" w:rsidP="00BE4A2F">
            <w:pPr>
              <w:pStyle w:val="NoSpacing"/>
              <w:rPr>
                <w:rFonts w:ascii="Calibri" w:hAnsi="Calibri"/>
                <w:b/>
                <w:bCs/>
                <w:sz w:val="20"/>
                <w:szCs w:val="20"/>
                <w:u w:val="single"/>
              </w:rPr>
            </w:pPr>
            <w:r>
              <w:rPr>
                <w:rFonts w:ascii="Calibri" w:hAnsi="Calibri"/>
                <w:b/>
                <w:bCs/>
                <w:sz w:val="20"/>
                <w:szCs w:val="20"/>
                <w:u w:val="single"/>
              </w:rPr>
              <w:t>Ready, Steady, Go</w:t>
            </w:r>
          </w:p>
          <w:p w14:paraId="78844FB8" w14:textId="2CE47F0A" w:rsidR="00BE4A2F" w:rsidRDefault="00BE4A2F" w:rsidP="00BE4A2F">
            <w:pPr>
              <w:pStyle w:val="NoSpacing"/>
              <w:rPr>
                <w:rFonts w:ascii="Calibri" w:eastAsiaTheme="minorEastAsia" w:hAnsi="Calibri"/>
                <w:i/>
                <w:iCs/>
                <w:sz w:val="20"/>
                <w:szCs w:val="20"/>
              </w:rPr>
            </w:pPr>
            <w:r>
              <w:rPr>
                <w:rFonts w:ascii="Calibri" w:eastAsiaTheme="minorEastAsia" w:hAnsi="Calibri"/>
                <w:i/>
                <w:iCs/>
                <w:sz w:val="20"/>
                <w:szCs w:val="20"/>
              </w:rPr>
              <w:t xml:space="preserve">Develop ideas further and use the tools and techniques to produce high-quality writing. </w:t>
            </w:r>
          </w:p>
          <w:p w14:paraId="16DF65F0" w14:textId="35473249" w:rsidR="00BE4A2F" w:rsidRDefault="00BE4A2F" w:rsidP="00BE4A2F">
            <w:pPr>
              <w:pStyle w:val="NoSpacing"/>
              <w:rPr>
                <w:rFonts w:ascii="Calibri" w:hAnsi="Calibri"/>
                <w:i/>
                <w:iCs/>
                <w:sz w:val="20"/>
                <w:szCs w:val="20"/>
              </w:rPr>
            </w:pPr>
            <w:r w:rsidRPr="001F3CA3">
              <w:rPr>
                <w:rFonts w:ascii="Calibri" w:eastAsiaTheme="minorEastAsia" w:hAnsi="Calibri"/>
                <w:i/>
                <w:iCs/>
                <w:sz w:val="20"/>
                <w:szCs w:val="20"/>
              </w:rPr>
              <w:t>Direct instruction and modelling</w:t>
            </w:r>
            <w:r>
              <w:rPr>
                <w:rFonts w:ascii="Calibri" w:eastAsiaTheme="minorEastAsia" w:hAnsi="Calibri"/>
                <w:i/>
                <w:iCs/>
                <w:sz w:val="20"/>
                <w:szCs w:val="20"/>
              </w:rPr>
              <w:t>.</w:t>
            </w:r>
          </w:p>
          <w:p w14:paraId="06F33411" w14:textId="195195EF" w:rsidR="00BE4A2F" w:rsidRPr="00B30B7B" w:rsidRDefault="00BE4A2F" w:rsidP="00BE4A2F">
            <w:pPr>
              <w:pStyle w:val="NoSpacing"/>
              <w:rPr>
                <w:rFonts w:ascii="Calibri" w:hAnsi="Calibri"/>
                <w:sz w:val="20"/>
                <w:szCs w:val="20"/>
              </w:rPr>
            </w:pPr>
            <w:r>
              <w:rPr>
                <w:rFonts w:ascii="Calibri" w:hAnsi="Calibri"/>
                <w:i/>
                <w:iCs/>
                <w:sz w:val="20"/>
                <w:szCs w:val="20"/>
              </w:rPr>
              <w:t xml:space="preserve">Children produce own draft. </w:t>
            </w:r>
          </w:p>
        </w:tc>
        <w:tc>
          <w:tcPr>
            <w:tcW w:w="2268" w:type="dxa"/>
            <w:shd w:val="clear" w:color="auto" w:fill="92CDDC" w:themeFill="accent5" w:themeFillTint="99"/>
            <w:vAlign w:val="center"/>
          </w:tcPr>
          <w:p w14:paraId="2A463310" w14:textId="48C194C4" w:rsidR="00BE4A2F" w:rsidRDefault="00BE4A2F" w:rsidP="00BE4A2F">
            <w:pPr>
              <w:pStyle w:val="NoSpacing"/>
              <w:rPr>
                <w:rFonts w:ascii="Calibri" w:hAnsi="Calibri"/>
                <w:b/>
                <w:bCs/>
                <w:sz w:val="20"/>
                <w:szCs w:val="20"/>
              </w:rPr>
            </w:pPr>
            <w:r w:rsidRPr="001F3CA3">
              <w:rPr>
                <w:rFonts w:ascii="Calibri" w:hAnsi="Calibri"/>
                <w:b/>
                <w:bCs/>
                <w:sz w:val="20"/>
                <w:szCs w:val="20"/>
              </w:rPr>
              <w:t>Rev</w:t>
            </w:r>
            <w:r>
              <w:rPr>
                <w:rFonts w:ascii="Calibri" w:hAnsi="Calibri"/>
                <w:b/>
                <w:bCs/>
                <w:sz w:val="20"/>
                <w:szCs w:val="20"/>
              </w:rPr>
              <w:t>ise</w:t>
            </w:r>
            <w:r w:rsidR="00551B48">
              <w:rPr>
                <w:rFonts w:ascii="Calibri" w:hAnsi="Calibri"/>
                <w:b/>
                <w:bCs/>
                <w:sz w:val="20"/>
                <w:szCs w:val="20"/>
              </w:rPr>
              <w:t xml:space="preserve"> and proof read</w:t>
            </w:r>
          </w:p>
          <w:p w14:paraId="6221BA24" w14:textId="77777777" w:rsidR="00BE4A2F" w:rsidRDefault="00BE4A2F" w:rsidP="00BE4A2F">
            <w:pPr>
              <w:pStyle w:val="NoSpacing"/>
              <w:rPr>
                <w:rFonts w:ascii="Calibri" w:hAnsi="Calibri"/>
                <w:i/>
                <w:iCs/>
                <w:sz w:val="20"/>
                <w:szCs w:val="20"/>
              </w:rPr>
            </w:pPr>
            <w:r w:rsidRPr="001F3CA3">
              <w:rPr>
                <w:rFonts w:ascii="Calibri" w:eastAsiaTheme="minorEastAsia" w:hAnsi="Calibri"/>
                <w:i/>
                <w:iCs/>
                <w:sz w:val="20"/>
                <w:szCs w:val="20"/>
              </w:rPr>
              <w:t>Teach children to take a second, more general look at their writing</w:t>
            </w:r>
            <w:r w:rsidRPr="001F3CA3">
              <w:rPr>
                <w:rFonts w:ascii="Calibri" w:hAnsi="Calibri"/>
                <w:i/>
                <w:iCs/>
                <w:sz w:val="20"/>
                <w:szCs w:val="20"/>
              </w:rPr>
              <w:t>.</w:t>
            </w:r>
          </w:p>
          <w:p w14:paraId="42EED2F1" w14:textId="77777777" w:rsidR="00BE4A2F" w:rsidRPr="001F3CA3" w:rsidRDefault="00BE4A2F" w:rsidP="00BE4A2F">
            <w:pPr>
              <w:pStyle w:val="NoSpacing"/>
              <w:rPr>
                <w:rFonts w:ascii="Calibri" w:hAnsi="Calibri"/>
                <w:i/>
                <w:iCs/>
                <w:sz w:val="20"/>
                <w:szCs w:val="20"/>
              </w:rPr>
            </w:pPr>
          </w:p>
        </w:tc>
        <w:tc>
          <w:tcPr>
            <w:tcW w:w="2410" w:type="dxa"/>
            <w:shd w:val="clear" w:color="auto" w:fill="92CDDC" w:themeFill="accent5" w:themeFillTint="99"/>
            <w:vAlign w:val="center"/>
          </w:tcPr>
          <w:p w14:paraId="5F1F358D" w14:textId="040B301E" w:rsidR="00BE4A2F" w:rsidRDefault="00BE4A2F" w:rsidP="00BE4A2F">
            <w:pPr>
              <w:pStyle w:val="NoSpacing"/>
              <w:rPr>
                <w:rFonts w:ascii="Calibri" w:hAnsi="Calibri"/>
                <w:b/>
                <w:bCs/>
                <w:sz w:val="20"/>
                <w:szCs w:val="20"/>
              </w:rPr>
            </w:pPr>
            <w:r w:rsidRPr="001F3CA3">
              <w:rPr>
                <w:rFonts w:ascii="Calibri" w:hAnsi="Calibri"/>
                <w:b/>
                <w:bCs/>
                <w:sz w:val="20"/>
                <w:szCs w:val="20"/>
              </w:rPr>
              <w:t>Edit</w:t>
            </w:r>
            <w:r>
              <w:rPr>
                <w:rFonts w:ascii="Calibri" w:hAnsi="Calibri"/>
                <w:b/>
                <w:bCs/>
                <w:sz w:val="20"/>
                <w:szCs w:val="20"/>
              </w:rPr>
              <w:t xml:space="preserve"> and Evaluate</w:t>
            </w:r>
          </w:p>
          <w:p w14:paraId="3C41A42C" w14:textId="20C87DBB" w:rsidR="00BE4A2F" w:rsidRPr="00BE4A2F" w:rsidRDefault="00BE4A2F" w:rsidP="00BE4A2F">
            <w:pPr>
              <w:pStyle w:val="NoSpacing"/>
              <w:rPr>
                <w:rFonts w:ascii="Calibri" w:hAnsi="Calibri"/>
                <w:b/>
                <w:bCs/>
                <w:sz w:val="20"/>
                <w:szCs w:val="20"/>
                <w:u w:val="single"/>
              </w:rPr>
            </w:pPr>
            <w:r w:rsidRPr="00BE4A2F">
              <w:rPr>
                <w:rFonts w:ascii="Calibri" w:hAnsi="Calibri"/>
                <w:b/>
                <w:bCs/>
                <w:sz w:val="20"/>
                <w:szCs w:val="20"/>
                <w:u w:val="single"/>
              </w:rPr>
              <w:t>E1, E2, E3</w:t>
            </w:r>
          </w:p>
          <w:p w14:paraId="4B563F6F" w14:textId="77777777" w:rsidR="00BE4A2F" w:rsidRPr="00B30B7B" w:rsidRDefault="00BE4A2F" w:rsidP="00BE4A2F">
            <w:pPr>
              <w:pStyle w:val="NoSpacing"/>
              <w:rPr>
                <w:rFonts w:ascii="Calibri" w:eastAsiaTheme="minorEastAsia" w:hAnsi="Calibri"/>
                <w:i/>
                <w:iCs/>
                <w:sz w:val="20"/>
                <w:szCs w:val="20"/>
              </w:rPr>
            </w:pPr>
            <w:r w:rsidRPr="001F3CA3">
              <w:rPr>
                <w:rFonts w:ascii="Calibri" w:eastAsiaTheme="minorEastAsia" w:hAnsi="Calibri"/>
                <w:i/>
                <w:iCs/>
                <w:sz w:val="20"/>
                <w:szCs w:val="20"/>
              </w:rPr>
              <w:t>Teach children to look at whether they have expressed their ideas in an accurate and cohesive way.</w:t>
            </w:r>
          </w:p>
          <w:p w14:paraId="46CC5DAA" w14:textId="77777777" w:rsidR="00BE4A2F" w:rsidRPr="001F3CA3" w:rsidRDefault="00BE4A2F" w:rsidP="00BE4A2F">
            <w:pPr>
              <w:pStyle w:val="NoSpacing"/>
              <w:rPr>
                <w:rFonts w:ascii="Calibri" w:hAnsi="Calibri"/>
                <w:i/>
                <w:iCs/>
                <w:sz w:val="20"/>
                <w:szCs w:val="20"/>
              </w:rPr>
            </w:pPr>
          </w:p>
        </w:tc>
        <w:tc>
          <w:tcPr>
            <w:tcW w:w="2069" w:type="dxa"/>
            <w:shd w:val="clear" w:color="auto" w:fill="92CDDC" w:themeFill="accent5" w:themeFillTint="99"/>
          </w:tcPr>
          <w:p w14:paraId="6902A921" w14:textId="77777777" w:rsidR="00BE4A2F" w:rsidRDefault="00BE4A2F" w:rsidP="00BE4A2F">
            <w:pPr>
              <w:pStyle w:val="NoSpacing"/>
              <w:rPr>
                <w:rFonts w:ascii="Calibri" w:hAnsi="Calibri"/>
                <w:b/>
                <w:bCs/>
                <w:sz w:val="20"/>
                <w:szCs w:val="20"/>
              </w:rPr>
            </w:pPr>
          </w:p>
          <w:p w14:paraId="29322285" w14:textId="0A8C606A" w:rsidR="00BE4A2F" w:rsidRPr="001F3CA3" w:rsidRDefault="00764109" w:rsidP="00BE4A2F">
            <w:pPr>
              <w:pStyle w:val="NoSpacing"/>
              <w:rPr>
                <w:rFonts w:ascii="Calibri" w:hAnsi="Calibri"/>
                <w:b/>
                <w:bCs/>
                <w:sz w:val="20"/>
                <w:szCs w:val="20"/>
              </w:rPr>
            </w:pPr>
            <w:r>
              <w:rPr>
                <w:rFonts w:ascii="Calibri" w:hAnsi="Calibri"/>
                <w:b/>
                <w:bCs/>
                <w:sz w:val="20"/>
                <w:szCs w:val="20"/>
              </w:rPr>
              <w:t>Present</w:t>
            </w:r>
            <w:r w:rsidR="00BE4A2F" w:rsidRPr="001F3CA3">
              <w:rPr>
                <w:rFonts w:ascii="Calibri" w:hAnsi="Calibri"/>
                <w:b/>
                <w:bCs/>
                <w:sz w:val="20"/>
                <w:szCs w:val="20"/>
              </w:rPr>
              <w:t>/Perform</w:t>
            </w:r>
          </w:p>
          <w:p w14:paraId="0363010B" w14:textId="77777777" w:rsidR="00BE4A2F" w:rsidRPr="001F3CA3" w:rsidRDefault="00BE4A2F" w:rsidP="00BE4A2F">
            <w:pPr>
              <w:pStyle w:val="NoSpacing"/>
              <w:rPr>
                <w:rFonts w:ascii="Calibri" w:hAnsi="Calibri"/>
                <w:sz w:val="20"/>
                <w:szCs w:val="20"/>
              </w:rPr>
            </w:pPr>
            <w:r w:rsidRPr="001F3CA3">
              <w:rPr>
                <w:rFonts w:ascii="Calibri" w:eastAsiaTheme="minorEastAsia" w:hAnsi="Calibri"/>
                <w:i/>
                <w:iCs/>
                <w:sz w:val="20"/>
                <w:szCs w:val="20"/>
              </w:rPr>
              <w:t xml:space="preserve">Children share work with the intended </w:t>
            </w:r>
            <w:r>
              <w:rPr>
                <w:rFonts w:ascii="Calibri" w:eastAsiaTheme="minorEastAsia" w:hAnsi="Calibri"/>
                <w:i/>
                <w:iCs/>
                <w:sz w:val="20"/>
                <w:szCs w:val="20"/>
              </w:rPr>
              <w:t>a</w:t>
            </w:r>
            <w:r w:rsidRPr="001F3CA3">
              <w:rPr>
                <w:rFonts w:ascii="Calibri" w:eastAsiaTheme="minorEastAsia" w:hAnsi="Calibri"/>
                <w:i/>
                <w:iCs/>
                <w:sz w:val="20"/>
                <w:szCs w:val="20"/>
              </w:rPr>
              <w:t>udience</w:t>
            </w:r>
          </w:p>
        </w:tc>
        <w:tc>
          <w:tcPr>
            <w:tcW w:w="340" w:type="dxa"/>
            <w:vMerge w:val="restart"/>
            <w:shd w:val="clear" w:color="auto" w:fill="31849B" w:themeFill="accent5" w:themeFillShade="BF"/>
          </w:tcPr>
          <w:p w14:paraId="4EA0371B" w14:textId="77777777" w:rsidR="00BE4A2F" w:rsidRDefault="00BE4A2F" w:rsidP="00BE4A2F">
            <w:pPr>
              <w:pStyle w:val="NoSpacing"/>
              <w:rPr>
                <w:rFonts w:ascii="Calibri" w:hAnsi="Calibri"/>
                <w:b/>
                <w:bCs/>
                <w:sz w:val="20"/>
                <w:szCs w:val="20"/>
              </w:rPr>
            </w:pPr>
          </w:p>
        </w:tc>
        <w:tc>
          <w:tcPr>
            <w:tcW w:w="2552" w:type="dxa"/>
            <w:shd w:val="clear" w:color="auto" w:fill="92CDDC" w:themeFill="accent5" w:themeFillTint="99"/>
            <w:vAlign w:val="center"/>
          </w:tcPr>
          <w:p w14:paraId="08594227" w14:textId="52B9D3A9" w:rsidR="00BE4A2F" w:rsidRDefault="00BE4A2F" w:rsidP="00BE4A2F">
            <w:pPr>
              <w:pStyle w:val="NoSpacing"/>
              <w:rPr>
                <w:rFonts w:ascii="Calibri" w:hAnsi="Calibri"/>
                <w:b/>
                <w:bCs/>
                <w:sz w:val="20"/>
                <w:szCs w:val="20"/>
              </w:rPr>
            </w:pPr>
            <w:r>
              <w:rPr>
                <w:rFonts w:ascii="Calibri" w:hAnsi="Calibri"/>
                <w:b/>
                <w:bCs/>
                <w:sz w:val="20"/>
                <w:szCs w:val="20"/>
              </w:rPr>
              <w:t>Assessment Write (</w:t>
            </w:r>
            <w:r w:rsidR="009C3D8D">
              <w:rPr>
                <w:rFonts w:ascii="Calibri" w:hAnsi="Calibri"/>
                <w:b/>
                <w:bCs/>
                <w:sz w:val="20"/>
                <w:szCs w:val="20"/>
              </w:rPr>
              <w:t xml:space="preserve">end of </w:t>
            </w:r>
            <w:r w:rsidR="0046062A">
              <w:rPr>
                <w:rFonts w:ascii="Calibri" w:hAnsi="Calibri"/>
                <w:b/>
                <w:bCs/>
                <w:sz w:val="20"/>
                <w:szCs w:val="20"/>
              </w:rPr>
              <w:t>‘</w:t>
            </w:r>
            <w:proofErr w:type="spellStart"/>
            <w:r w:rsidR="0046062A">
              <w:rPr>
                <w:rFonts w:ascii="Calibri" w:hAnsi="Calibri"/>
                <w:b/>
                <w:bCs/>
                <w:sz w:val="20"/>
                <w:szCs w:val="20"/>
              </w:rPr>
              <w:t>big’terms</w:t>
            </w:r>
            <w:proofErr w:type="spellEnd"/>
            <w:r>
              <w:rPr>
                <w:rFonts w:ascii="Calibri" w:hAnsi="Calibri"/>
                <w:b/>
                <w:bCs/>
                <w:sz w:val="20"/>
                <w:szCs w:val="20"/>
              </w:rPr>
              <w:t>)</w:t>
            </w:r>
          </w:p>
          <w:p w14:paraId="634B8C29" w14:textId="77777777" w:rsidR="00BE4A2F" w:rsidRDefault="00BE4A2F" w:rsidP="00BE4A2F">
            <w:pPr>
              <w:pStyle w:val="NoSpacing"/>
              <w:rPr>
                <w:rFonts w:ascii="Calibri" w:hAnsi="Calibri"/>
                <w:i/>
                <w:iCs/>
                <w:sz w:val="20"/>
                <w:szCs w:val="20"/>
              </w:rPr>
            </w:pPr>
            <w:r w:rsidRPr="001F3CA3">
              <w:rPr>
                <w:rFonts w:ascii="Calibri" w:eastAsiaTheme="minorEastAsia" w:hAnsi="Calibri"/>
                <w:i/>
                <w:iCs/>
                <w:sz w:val="20"/>
                <w:szCs w:val="20"/>
              </w:rPr>
              <w:t>Teacher guides a child(ren) and is their companion</w:t>
            </w:r>
            <w:r w:rsidRPr="001F3CA3">
              <w:rPr>
                <w:rFonts w:ascii="Calibri" w:hAnsi="Calibri"/>
                <w:i/>
                <w:iCs/>
                <w:sz w:val="20"/>
                <w:szCs w:val="20"/>
              </w:rPr>
              <w:t>.</w:t>
            </w:r>
          </w:p>
          <w:p w14:paraId="2E669F4A" w14:textId="644CF15C" w:rsidR="00BE4A2F" w:rsidRDefault="00BE4A2F" w:rsidP="00BE4A2F">
            <w:pPr>
              <w:pStyle w:val="NoSpacing"/>
              <w:rPr>
                <w:rFonts w:ascii="Calibri" w:hAnsi="Calibri"/>
                <w:b/>
                <w:bCs/>
                <w:sz w:val="20"/>
                <w:szCs w:val="20"/>
              </w:rPr>
            </w:pPr>
            <w:r>
              <w:rPr>
                <w:rFonts w:ascii="Calibri" w:hAnsi="Calibri"/>
                <w:i/>
                <w:iCs/>
                <w:sz w:val="20"/>
                <w:szCs w:val="20"/>
              </w:rPr>
              <w:t>Children produce own written outcome.</w:t>
            </w:r>
          </w:p>
        </w:tc>
      </w:tr>
      <w:tr w:rsidR="00BE4A2F" w:rsidRPr="003E36E4" w14:paraId="43185E48" w14:textId="78CBF347" w:rsidTr="00820C56">
        <w:trPr>
          <w:trHeight w:val="3149"/>
        </w:trPr>
        <w:tc>
          <w:tcPr>
            <w:tcW w:w="495" w:type="dxa"/>
            <w:shd w:val="clear" w:color="auto" w:fill="92CDDC" w:themeFill="accent5" w:themeFillTint="99"/>
          </w:tcPr>
          <w:p w14:paraId="0D27129C" w14:textId="77777777" w:rsidR="00BE4A2F" w:rsidRPr="00590C3A" w:rsidRDefault="00BE4A2F" w:rsidP="00BE4A2F">
            <w:pPr>
              <w:rPr>
                <w:sz w:val="20"/>
                <w:szCs w:val="20"/>
              </w:rPr>
            </w:pPr>
          </w:p>
        </w:tc>
        <w:tc>
          <w:tcPr>
            <w:tcW w:w="2761" w:type="dxa"/>
          </w:tcPr>
          <w:p w14:paraId="2F01ACC3" w14:textId="77777777" w:rsidR="00BE4A2F" w:rsidRPr="00820C56" w:rsidRDefault="00BE4A2F" w:rsidP="00BC11EE">
            <w:pPr>
              <w:pStyle w:val="ListParagraph"/>
              <w:numPr>
                <w:ilvl w:val="0"/>
                <w:numId w:val="25"/>
              </w:numPr>
              <w:rPr>
                <w:sz w:val="18"/>
                <w:szCs w:val="18"/>
              </w:rPr>
            </w:pPr>
            <w:r w:rsidRPr="00820C56">
              <w:rPr>
                <w:sz w:val="18"/>
                <w:szCs w:val="18"/>
              </w:rPr>
              <w:t>Hook</w:t>
            </w:r>
          </w:p>
          <w:p w14:paraId="44CF0200" w14:textId="00BBADAB" w:rsidR="00BE4A2F" w:rsidRPr="00820C56" w:rsidRDefault="00DF3476" w:rsidP="00151371">
            <w:pPr>
              <w:rPr>
                <w:b/>
                <w:bCs/>
                <w:sz w:val="18"/>
                <w:szCs w:val="18"/>
              </w:rPr>
            </w:pPr>
            <w:r w:rsidRPr="00820C56">
              <w:rPr>
                <w:b/>
                <w:bCs/>
                <w:sz w:val="18"/>
                <w:szCs w:val="18"/>
              </w:rPr>
              <w:t>Read</w:t>
            </w:r>
            <w:r w:rsidR="00BE4A2F" w:rsidRPr="00820C56">
              <w:rPr>
                <w:b/>
                <w:bCs/>
                <w:sz w:val="18"/>
                <w:szCs w:val="18"/>
              </w:rPr>
              <w:t xml:space="preserve"> as a reader</w:t>
            </w:r>
          </w:p>
          <w:p w14:paraId="22C39767" w14:textId="77777777" w:rsidR="00C3781A" w:rsidRPr="00C3781A" w:rsidRDefault="00C3781A" w:rsidP="00C3781A">
            <w:pPr>
              <w:pStyle w:val="ListParagraph"/>
              <w:numPr>
                <w:ilvl w:val="0"/>
                <w:numId w:val="25"/>
              </w:numPr>
              <w:rPr>
                <w:sz w:val="18"/>
                <w:szCs w:val="18"/>
              </w:rPr>
            </w:pPr>
            <w:r w:rsidRPr="00C3781A">
              <w:rPr>
                <w:sz w:val="18"/>
                <w:szCs w:val="18"/>
              </w:rPr>
              <w:t xml:space="preserve">SPACE (Structure, Purpose, Audience, Composition and Effect) </w:t>
            </w:r>
          </w:p>
          <w:p w14:paraId="44940324" w14:textId="77777777" w:rsidR="00C3781A" w:rsidRPr="00C3781A" w:rsidRDefault="00C3781A" w:rsidP="00C3781A">
            <w:pPr>
              <w:pStyle w:val="ListParagraph"/>
              <w:numPr>
                <w:ilvl w:val="0"/>
                <w:numId w:val="25"/>
              </w:numPr>
              <w:rPr>
                <w:sz w:val="18"/>
                <w:szCs w:val="18"/>
              </w:rPr>
            </w:pPr>
            <w:r w:rsidRPr="00C3781A">
              <w:rPr>
                <w:sz w:val="18"/>
                <w:szCs w:val="18"/>
              </w:rPr>
              <w:t>Use VIPERS/Book Talk</w:t>
            </w:r>
          </w:p>
          <w:p w14:paraId="7D4942CF" w14:textId="77777777" w:rsidR="00C3781A" w:rsidRPr="00C3781A" w:rsidRDefault="00C3781A" w:rsidP="00C3781A">
            <w:pPr>
              <w:pStyle w:val="ListParagraph"/>
              <w:numPr>
                <w:ilvl w:val="0"/>
                <w:numId w:val="25"/>
              </w:numPr>
              <w:rPr>
                <w:sz w:val="18"/>
                <w:szCs w:val="18"/>
              </w:rPr>
            </w:pPr>
            <w:r w:rsidRPr="00C3781A">
              <w:rPr>
                <w:sz w:val="18"/>
                <w:szCs w:val="18"/>
              </w:rPr>
              <w:t>Discuss authorial choice</w:t>
            </w:r>
          </w:p>
          <w:p w14:paraId="7E94EB04" w14:textId="77777777" w:rsidR="00C3781A" w:rsidRPr="00C3781A" w:rsidRDefault="00C3781A" w:rsidP="00C3781A">
            <w:pPr>
              <w:pStyle w:val="ListParagraph"/>
              <w:numPr>
                <w:ilvl w:val="0"/>
                <w:numId w:val="25"/>
              </w:numPr>
              <w:rPr>
                <w:sz w:val="18"/>
                <w:szCs w:val="18"/>
              </w:rPr>
            </w:pPr>
            <w:r w:rsidRPr="00C3781A">
              <w:rPr>
                <w:sz w:val="18"/>
                <w:szCs w:val="18"/>
              </w:rPr>
              <w:t xml:space="preserve">Analyse vocabulary choices, including technical and hidden meanings, </w:t>
            </w:r>
            <w:proofErr w:type="gramStart"/>
            <w:r w:rsidRPr="00C3781A">
              <w:rPr>
                <w:sz w:val="18"/>
                <w:szCs w:val="18"/>
              </w:rPr>
              <w:t>e.g.</w:t>
            </w:r>
            <w:proofErr w:type="gramEnd"/>
            <w:r w:rsidRPr="00C3781A">
              <w:rPr>
                <w:sz w:val="18"/>
                <w:szCs w:val="18"/>
              </w:rPr>
              <w:t xml:space="preserve"> the door was ajar, tell me I’m all ears etc</w:t>
            </w:r>
          </w:p>
          <w:p w14:paraId="32090758" w14:textId="77777777" w:rsidR="00C3781A" w:rsidRPr="00C3781A" w:rsidRDefault="00C3781A" w:rsidP="00C3781A">
            <w:pPr>
              <w:pStyle w:val="ListParagraph"/>
              <w:numPr>
                <w:ilvl w:val="0"/>
                <w:numId w:val="25"/>
              </w:numPr>
              <w:rPr>
                <w:sz w:val="18"/>
                <w:szCs w:val="18"/>
              </w:rPr>
            </w:pPr>
            <w:r w:rsidRPr="00C3781A">
              <w:rPr>
                <w:sz w:val="18"/>
                <w:szCs w:val="18"/>
              </w:rPr>
              <w:t>Drama/role play</w:t>
            </w:r>
          </w:p>
          <w:p w14:paraId="1F6B7D6F" w14:textId="77777777" w:rsidR="00C3781A" w:rsidRPr="00C3781A" w:rsidRDefault="00C3781A" w:rsidP="00C3781A">
            <w:pPr>
              <w:pStyle w:val="ListParagraph"/>
              <w:numPr>
                <w:ilvl w:val="0"/>
                <w:numId w:val="25"/>
              </w:numPr>
              <w:rPr>
                <w:sz w:val="18"/>
                <w:szCs w:val="18"/>
              </w:rPr>
            </w:pPr>
            <w:r w:rsidRPr="00C3781A">
              <w:rPr>
                <w:sz w:val="18"/>
                <w:szCs w:val="18"/>
              </w:rPr>
              <w:t>Developing opinions and asking questions</w:t>
            </w:r>
          </w:p>
          <w:p w14:paraId="392018CE" w14:textId="5E055641" w:rsidR="00BE4A2F" w:rsidRPr="00820C56" w:rsidRDefault="00E61052" w:rsidP="00151371">
            <w:pPr>
              <w:rPr>
                <w:b/>
                <w:bCs/>
                <w:sz w:val="18"/>
                <w:szCs w:val="18"/>
              </w:rPr>
            </w:pPr>
            <w:r w:rsidRPr="00820C56">
              <w:rPr>
                <w:b/>
                <w:bCs/>
                <w:sz w:val="18"/>
                <w:szCs w:val="18"/>
              </w:rPr>
              <w:t>Explore</w:t>
            </w:r>
            <w:r w:rsidR="00BE4A2F" w:rsidRPr="00820C56">
              <w:rPr>
                <w:b/>
                <w:bCs/>
                <w:sz w:val="18"/>
                <w:szCs w:val="18"/>
              </w:rPr>
              <w:t xml:space="preserve"> as a writer</w:t>
            </w:r>
          </w:p>
          <w:p w14:paraId="62EC7F7B" w14:textId="77777777" w:rsidR="00820C56" w:rsidRPr="00820C56" w:rsidRDefault="00820C56" w:rsidP="00820C56">
            <w:pPr>
              <w:pStyle w:val="ListParagraph"/>
              <w:numPr>
                <w:ilvl w:val="0"/>
                <w:numId w:val="26"/>
              </w:numPr>
              <w:rPr>
                <w:sz w:val="18"/>
                <w:szCs w:val="18"/>
              </w:rPr>
            </w:pPr>
            <w:r w:rsidRPr="00820C56">
              <w:rPr>
                <w:sz w:val="18"/>
                <w:szCs w:val="18"/>
              </w:rPr>
              <w:t xml:space="preserve">Focus on one good example </w:t>
            </w:r>
          </w:p>
          <w:p w14:paraId="25E39017" w14:textId="77777777" w:rsidR="00820C56" w:rsidRPr="00820C56" w:rsidRDefault="00820C56" w:rsidP="00820C56">
            <w:pPr>
              <w:pStyle w:val="ListParagraph"/>
              <w:numPr>
                <w:ilvl w:val="0"/>
                <w:numId w:val="26"/>
              </w:numPr>
              <w:rPr>
                <w:sz w:val="18"/>
                <w:szCs w:val="18"/>
              </w:rPr>
            </w:pPr>
            <w:r w:rsidRPr="00820C56">
              <w:rPr>
                <w:sz w:val="18"/>
                <w:szCs w:val="18"/>
              </w:rPr>
              <w:t>SPACE (including features)</w:t>
            </w:r>
          </w:p>
          <w:p w14:paraId="261B863E" w14:textId="77777777" w:rsidR="00820C56" w:rsidRPr="00820C56" w:rsidRDefault="00820C56" w:rsidP="00820C56">
            <w:pPr>
              <w:pStyle w:val="ListParagraph"/>
              <w:numPr>
                <w:ilvl w:val="0"/>
                <w:numId w:val="26"/>
              </w:numPr>
              <w:rPr>
                <w:sz w:val="18"/>
                <w:szCs w:val="18"/>
              </w:rPr>
            </w:pPr>
            <w:r w:rsidRPr="00820C56">
              <w:rPr>
                <w:sz w:val="18"/>
                <w:szCs w:val="18"/>
              </w:rPr>
              <w:t>Work backwards from success criteria</w:t>
            </w:r>
          </w:p>
          <w:p w14:paraId="759C8D2A" w14:textId="77777777" w:rsidR="00820C56" w:rsidRPr="00820C56" w:rsidRDefault="00820C56" w:rsidP="00820C56">
            <w:pPr>
              <w:pStyle w:val="ListParagraph"/>
              <w:numPr>
                <w:ilvl w:val="0"/>
                <w:numId w:val="26"/>
              </w:numPr>
              <w:rPr>
                <w:sz w:val="18"/>
                <w:szCs w:val="18"/>
              </w:rPr>
            </w:pPr>
            <w:proofErr w:type="spellStart"/>
            <w:r w:rsidRPr="00820C56">
              <w:rPr>
                <w:sz w:val="18"/>
                <w:szCs w:val="18"/>
              </w:rPr>
              <w:t>SPaG</w:t>
            </w:r>
            <w:proofErr w:type="spellEnd"/>
            <w:r w:rsidRPr="00820C56">
              <w:rPr>
                <w:sz w:val="18"/>
                <w:szCs w:val="18"/>
              </w:rPr>
              <w:t>/input and practise based on success criteria and prior assessment</w:t>
            </w:r>
          </w:p>
          <w:p w14:paraId="11E0727B" w14:textId="77777777" w:rsidR="00820C56" w:rsidRPr="00820C56" w:rsidRDefault="00820C56" w:rsidP="00820C56">
            <w:pPr>
              <w:pStyle w:val="ListParagraph"/>
              <w:numPr>
                <w:ilvl w:val="0"/>
                <w:numId w:val="26"/>
              </w:numPr>
              <w:rPr>
                <w:sz w:val="18"/>
                <w:szCs w:val="18"/>
              </w:rPr>
            </w:pPr>
            <w:r w:rsidRPr="00820C56">
              <w:rPr>
                <w:sz w:val="18"/>
                <w:szCs w:val="18"/>
              </w:rPr>
              <w:t>Mini writing tasks – may be used in main writing outcome</w:t>
            </w:r>
          </w:p>
          <w:p w14:paraId="5BB83CF0" w14:textId="6EB19CFE" w:rsidR="00BE4A2F" w:rsidRPr="00820C56" w:rsidRDefault="00820C56" w:rsidP="00820C56">
            <w:pPr>
              <w:pStyle w:val="ListParagraph"/>
              <w:numPr>
                <w:ilvl w:val="0"/>
                <w:numId w:val="26"/>
              </w:numPr>
              <w:rPr>
                <w:sz w:val="18"/>
                <w:szCs w:val="18"/>
              </w:rPr>
            </w:pPr>
            <w:r w:rsidRPr="00820C56">
              <w:rPr>
                <w:sz w:val="18"/>
                <w:szCs w:val="18"/>
              </w:rPr>
              <w:t>Build vocabulary choices</w:t>
            </w:r>
          </w:p>
        </w:tc>
        <w:tc>
          <w:tcPr>
            <w:tcW w:w="2693" w:type="dxa"/>
          </w:tcPr>
          <w:p w14:paraId="3D9B6F73" w14:textId="77777777" w:rsidR="00763081" w:rsidRPr="00763081" w:rsidRDefault="00763081" w:rsidP="00763081">
            <w:pPr>
              <w:pStyle w:val="ListParagraph"/>
              <w:numPr>
                <w:ilvl w:val="0"/>
                <w:numId w:val="26"/>
              </w:numPr>
              <w:rPr>
                <w:sz w:val="18"/>
                <w:szCs w:val="18"/>
              </w:rPr>
            </w:pPr>
            <w:r w:rsidRPr="00763081">
              <w:rPr>
                <w:sz w:val="18"/>
                <w:szCs w:val="18"/>
              </w:rPr>
              <w:t>Finalising and sequencing own ideas and content</w:t>
            </w:r>
          </w:p>
          <w:p w14:paraId="0F0F5B5B" w14:textId="77777777" w:rsidR="00763081" w:rsidRPr="00763081" w:rsidRDefault="00763081" w:rsidP="00763081">
            <w:pPr>
              <w:pStyle w:val="ListParagraph"/>
              <w:numPr>
                <w:ilvl w:val="0"/>
                <w:numId w:val="26"/>
              </w:numPr>
              <w:rPr>
                <w:sz w:val="18"/>
                <w:szCs w:val="18"/>
              </w:rPr>
            </w:pPr>
            <w:r w:rsidRPr="00763081">
              <w:rPr>
                <w:sz w:val="18"/>
                <w:szCs w:val="18"/>
              </w:rPr>
              <w:t xml:space="preserve">Plan in brief on empty pathway/skeleton </w:t>
            </w:r>
          </w:p>
          <w:p w14:paraId="5B307DF6" w14:textId="77777777" w:rsidR="00763081" w:rsidRPr="00763081" w:rsidRDefault="00763081" w:rsidP="00763081">
            <w:pPr>
              <w:pStyle w:val="ListParagraph"/>
              <w:numPr>
                <w:ilvl w:val="0"/>
                <w:numId w:val="26"/>
              </w:numPr>
              <w:rPr>
                <w:sz w:val="18"/>
                <w:szCs w:val="18"/>
              </w:rPr>
            </w:pPr>
            <w:r w:rsidRPr="00763081">
              <w:rPr>
                <w:sz w:val="18"/>
                <w:szCs w:val="18"/>
              </w:rPr>
              <w:t>Share plan confidently with a partner</w:t>
            </w:r>
          </w:p>
          <w:p w14:paraId="6E5D2047" w14:textId="77777777" w:rsidR="00763081" w:rsidRPr="00763081" w:rsidRDefault="00763081" w:rsidP="00763081">
            <w:pPr>
              <w:pStyle w:val="ListParagraph"/>
              <w:numPr>
                <w:ilvl w:val="0"/>
                <w:numId w:val="26"/>
              </w:numPr>
              <w:rPr>
                <w:sz w:val="18"/>
                <w:szCs w:val="18"/>
              </w:rPr>
            </w:pPr>
            <w:r w:rsidRPr="00763081">
              <w:rPr>
                <w:sz w:val="18"/>
                <w:szCs w:val="18"/>
              </w:rPr>
              <w:t>Provide brief feedback on plans</w:t>
            </w:r>
          </w:p>
          <w:p w14:paraId="2D0138F6" w14:textId="77777777" w:rsidR="004C6C8C" w:rsidRPr="00763081" w:rsidRDefault="004C6C8C" w:rsidP="004C6C8C">
            <w:pPr>
              <w:pStyle w:val="ListParagraph"/>
              <w:ind w:left="360"/>
              <w:rPr>
                <w:sz w:val="18"/>
                <w:szCs w:val="18"/>
              </w:rPr>
            </w:pPr>
          </w:p>
          <w:p w14:paraId="4606B813" w14:textId="36B44AB6" w:rsidR="00BE4A2F" w:rsidRPr="00763081" w:rsidRDefault="00D91EC1" w:rsidP="00763081">
            <w:pPr>
              <w:pStyle w:val="ListParagraph"/>
              <w:numPr>
                <w:ilvl w:val="0"/>
                <w:numId w:val="26"/>
              </w:numPr>
              <w:rPr>
                <w:sz w:val="18"/>
                <w:szCs w:val="18"/>
              </w:rPr>
            </w:pPr>
            <w:r w:rsidRPr="00763081">
              <w:rPr>
                <w:sz w:val="18"/>
                <w:szCs w:val="18"/>
              </w:rPr>
              <w:t xml:space="preserve">Writing </w:t>
            </w:r>
            <w:r w:rsidR="00BE4A2F" w:rsidRPr="00763081">
              <w:rPr>
                <w:sz w:val="18"/>
                <w:szCs w:val="18"/>
              </w:rPr>
              <w:t>Pathway is displayed and revealed daily (some steps could take 2 lessons)</w:t>
            </w:r>
          </w:p>
          <w:p w14:paraId="7B5ABA94" w14:textId="77777777" w:rsidR="0070167B" w:rsidRPr="00763081" w:rsidRDefault="0070167B" w:rsidP="00763081">
            <w:pPr>
              <w:pStyle w:val="ListParagraph"/>
              <w:numPr>
                <w:ilvl w:val="0"/>
                <w:numId w:val="26"/>
              </w:numPr>
              <w:rPr>
                <w:sz w:val="18"/>
                <w:szCs w:val="18"/>
              </w:rPr>
            </w:pPr>
            <w:r w:rsidRPr="00763081">
              <w:rPr>
                <w:sz w:val="18"/>
                <w:szCs w:val="18"/>
              </w:rPr>
              <w:t>Teacher models forming a sentence using ‘thinking out loud’. Choices are explained and justified in relation to the effect on the reader. Accurate, high-level writing is modelled.</w:t>
            </w:r>
          </w:p>
          <w:p w14:paraId="62B4B194" w14:textId="60F3FCC2" w:rsidR="0070167B" w:rsidRPr="00763081" w:rsidRDefault="0070167B" w:rsidP="00763081">
            <w:pPr>
              <w:pStyle w:val="ListParagraph"/>
              <w:numPr>
                <w:ilvl w:val="0"/>
                <w:numId w:val="26"/>
              </w:numPr>
              <w:rPr>
                <w:sz w:val="18"/>
                <w:szCs w:val="18"/>
              </w:rPr>
            </w:pPr>
            <w:r w:rsidRPr="00763081">
              <w:rPr>
                <w:sz w:val="18"/>
                <w:szCs w:val="18"/>
              </w:rPr>
              <w:t xml:space="preserve">Teacher models writing ‘temporary spellings’ </w:t>
            </w:r>
          </w:p>
          <w:p w14:paraId="490D77AC" w14:textId="177EF4F7" w:rsidR="0070167B" w:rsidRPr="00763081" w:rsidRDefault="0070167B" w:rsidP="00763081">
            <w:pPr>
              <w:pStyle w:val="ListParagraph"/>
              <w:numPr>
                <w:ilvl w:val="0"/>
                <w:numId w:val="26"/>
              </w:numPr>
              <w:rPr>
                <w:sz w:val="18"/>
                <w:szCs w:val="18"/>
              </w:rPr>
            </w:pPr>
            <w:r w:rsidRPr="00763081">
              <w:rPr>
                <w:sz w:val="18"/>
                <w:szCs w:val="18"/>
              </w:rPr>
              <w:t xml:space="preserve">Children orally rehearse and arrange their own ideas before committing to English book. </w:t>
            </w:r>
          </w:p>
          <w:p w14:paraId="21D7616D" w14:textId="08EF5747" w:rsidR="00AE564E" w:rsidRPr="00763081" w:rsidRDefault="0070167B" w:rsidP="00763081">
            <w:pPr>
              <w:pStyle w:val="ListParagraph"/>
              <w:numPr>
                <w:ilvl w:val="0"/>
                <w:numId w:val="26"/>
              </w:numPr>
              <w:rPr>
                <w:sz w:val="18"/>
                <w:szCs w:val="18"/>
              </w:rPr>
            </w:pPr>
            <w:r w:rsidRPr="00763081">
              <w:rPr>
                <w:sz w:val="18"/>
                <w:szCs w:val="18"/>
              </w:rPr>
              <w:t>Modelled write, shared write, guided write and independent write (Slow write)</w:t>
            </w:r>
          </w:p>
        </w:tc>
        <w:tc>
          <w:tcPr>
            <w:tcW w:w="2268" w:type="dxa"/>
          </w:tcPr>
          <w:p w14:paraId="032F5E45" w14:textId="10CF5D67" w:rsidR="00551B48" w:rsidRPr="00551B48" w:rsidRDefault="00551B48" w:rsidP="00551B48">
            <w:pPr>
              <w:pStyle w:val="ListParagraph"/>
              <w:numPr>
                <w:ilvl w:val="0"/>
                <w:numId w:val="23"/>
              </w:numPr>
              <w:rPr>
                <w:sz w:val="20"/>
                <w:szCs w:val="20"/>
              </w:rPr>
            </w:pPr>
            <w:r w:rsidRPr="00551B48">
              <w:rPr>
                <w:sz w:val="20"/>
                <w:szCs w:val="20"/>
              </w:rPr>
              <w:t>SELF</w:t>
            </w:r>
            <w:r w:rsidR="002625A4">
              <w:rPr>
                <w:sz w:val="20"/>
                <w:szCs w:val="20"/>
              </w:rPr>
              <w:t>/PEER</w:t>
            </w:r>
            <w:r w:rsidRPr="00551B48">
              <w:rPr>
                <w:sz w:val="20"/>
                <w:szCs w:val="20"/>
              </w:rPr>
              <w:t xml:space="preserve"> ASSESSMENT -Pupils re-read their writing to check if it fulfils SPACE.</w:t>
            </w:r>
          </w:p>
          <w:p w14:paraId="4B402E12" w14:textId="374F081A" w:rsidR="00551B48" w:rsidRPr="00551B48" w:rsidRDefault="00551B48" w:rsidP="00551B48">
            <w:pPr>
              <w:pStyle w:val="ListParagraph"/>
              <w:numPr>
                <w:ilvl w:val="0"/>
                <w:numId w:val="23"/>
              </w:numPr>
              <w:rPr>
                <w:sz w:val="20"/>
                <w:szCs w:val="20"/>
              </w:rPr>
            </w:pPr>
            <w:r w:rsidRPr="00551B48">
              <w:rPr>
                <w:sz w:val="20"/>
                <w:szCs w:val="20"/>
              </w:rPr>
              <w:t>SELF</w:t>
            </w:r>
            <w:r w:rsidR="002625A4">
              <w:rPr>
                <w:sz w:val="20"/>
                <w:szCs w:val="20"/>
              </w:rPr>
              <w:t>/PEER</w:t>
            </w:r>
            <w:r w:rsidRPr="00551B48">
              <w:rPr>
                <w:sz w:val="20"/>
                <w:szCs w:val="20"/>
              </w:rPr>
              <w:t xml:space="preserve"> ASSESSMENT - Check against Success Criteria</w:t>
            </w:r>
          </w:p>
          <w:p w14:paraId="78343A6F" w14:textId="6055E780" w:rsidR="00551B48" w:rsidRDefault="00551B48" w:rsidP="00551B48">
            <w:pPr>
              <w:pStyle w:val="ListParagraph"/>
              <w:numPr>
                <w:ilvl w:val="0"/>
                <w:numId w:val="23"/>
              </w:numPr>
              <w:rPr>
                <w:sz w:val="20"/>
                <w:szCs w:val="20"/>
              </w:rPr>
            </w:pPr>
            <w:r w:rsidRPr="00551B48">
              <w:rPr>
                <w:sz w:val="20"/>
                <w:szCs w:val="20"/>
              </w:rPr>
              <w:t>SELF</w:t>
            </w:r>
            <w:r w:rsidR="002625A4">
              <w:rPr>
                <w:sz w:val="20"/>
                <w:szCs w:val="20"/>
              </w:rPr>
              <w:t>/PEER</w:t>
            </w:r>
            <w:r w:rsidRPr="00551B48">
              <w:rPr>
                <w:sz w:val="20"/>
                <w:szCs w:val="20"/>
              </w:rPr>
              <w:t xml:space="preserve"> ASSESSMENT – Check punctuation and spelling</w:t>
            </w:r>
          </w:p>
          <w:p w14:paraId="204E54FA" w14:textId="77777777" w:rsidR="00551B48" w:rsidRPr="00551B48" w:rsidRDefault="00551B48" w:rsidP="00551B48">
            <w:pPr>
              <w:pStyle w:val="ListParagraph"/>
              <w:ind w:left="360"/>
              <w:rPr>
                <w:sz w:val="20"/>
                <w:szCs w:val="20"/>
              </w:rPr>
            </w:pPr>
          </w:p>
          <w:p w14:paraId="06B2B9A0" w14:textId="050FBDFE" w:rsidR="00551B48" w:rsidRPr="00551B48" w:rsidRDefault="00551B48" w:rsidP="00551B48">
            <w:pPr>
              <w:pStyle w:val="ListParagraph"/>
              <w:numPr>
                <w:ilvl w:val="0"/>
                <w:numId w:val="23"/>
              </w:numPr>
              <w:rPr>
                <w:sz w:val="20"/>
                <w:szCs w:val="20"/>
              </w:rPr>
            </w:pPr>
            <w:r w:rsidRPr="00551B48">
              <w:rPr>
                <w:sz w:val="20"/>
                <w:szCs w:val="20"/>
              </w:rPr>
              <w:t>KS1 will follow RAP (revise, add, proof-read)</w:t>
            </w:r>
          </w:p>
          <w:p w14:paraId="2D1C49A0" w14:textId="7725429D" w:rsidR="00A9380C" w:rsidRPr="00551B48" w:rsidRDefault="00A9380C" w:rsidP="00551B48">
            <w:pPr>
              <w:rPr>
                <w:sz w:val="20"/>
                <w:szCs w:val="20"/>
              </w:rPr>
            </w:pPr>
          </w:p>
        </w:tc>
        <w:tc>
          <w:tcPr>
            <w:tcW w:w="2410" w:type="dxa"/>
          </w:tcPr>
          <w:p w14:paraId="314138F9" w14:textId="6BB0296E" w:rsidR="00BE4A2F" w:rsidRPr="0053499E" w:rsidRDefault="00BE4A2F" w:rsidP="00BE4A2F">
            <w:pPr>
              <w:pStyle w:val="ListParagraph"/>
              <w:numPr>
                <w:ilvl w:val="0"/>
                <w:numId w:val="23"/>
              </w:numPr>
              <w:rPr>
                <w:sz w:val="20"/>
                <w:szCs w:val="20"/>
              </w:rPr>
            </w:pPr>
            <w:r w:rsidRPr="0053499E">
              <w:rPr>
                <w:sz w:val="20"/>
                <w:szCs w:val="20"/>
              </w:rPr>
              <w:t xml:space="preserve">Mark work prior to this session </w:t>
            </w:r>
            <w:r w:rsidR="00A9380C">
              <w:rPr>
                <w:sz w:val="20"/>
                <w:szCs w:val="20"/>
              </w:rPr>
              <w:t xml:space="preserve">against success criteria and </w:t>
            </w:r>
            <w:r w:rsidRPr="0053499E">
              <w:rPr>
                <w:sz w:val="20"/>
                <w:szCs w:val="20"/>
              </w:rPr>
              <w:t xml:space="preserve">using marking codes (unless </w:t>
            </w:r>
            <w:r w:rsidR="00A9380C">
              <w:rPr>
                <w:sz w:val="20"/>
                <w:szCs w:val="20"/>
              </w:rPr>
              <w:t>assessment piece</w:t>
            </w:r>
            <w:r w:rsidRPr="0053499E">
              <w:rPr>
                <w:sz w:val="20"/>
                <w:szCs w:val="20"/>
              </w:rPr>
              <w:t>)</w:t>
            </w:r>
          </w:p>
          <w:p w14:paraId="2E3364A0" w14:textId="77777777" w:rsidR="00BE4A2F" w:rsidRPr="0053499E" w:rsidRDefault="00BE4A2F" w:rsidP="00BE4A2F">
            <w:pPr>
              <w:pStyle w:val="ListParagraph"/>
              <w:numPr>
                <w:ilvl w:val="0"/>
                <w:numId w:val="23"/>
              </w:numPr>
              <w:rPr>
                <w:sz w:val="20"/>
                <w:szCs w:val="20"/>
              </w:rPr>
            </w:pPr>
            <w:r w:rsidRPr="0053499E">
              <w:rPr>
                <w:sz w:val="20"/>
                <w:szCs w:val="20"/>
              </w:rPr>
              <w:t>Scaffold marking</w:t>
            </w:r>
          </w:p>
          <w:p w14:paraId="04A82280" w14:textId="06144D76" w:rsidR="00BE4A2F" w:rsidRDefault="00BE4A2F" w:rsidP="00BE4A2F">
            <w:pPr>
              <w:pStyle w:val="ListParagraph"/>
              <w:numPr>
                <w:ilvl w:val="0"/>
                <w:numId w:val="23"/>
              </w:numPr>
              <w:rPr>
                <w:sz w:val="20"/>
                <w:szCs w:val="20"/>
              </w:rPr>
            </w:pPr>
            <w:r w:rsidRPr="0053499E">
              <w:rPr>
                <w:sz w:val="20"/>
                <w:szCs w:val="20"/>
              </w:rPr>
              <w:t>Model correcting errors</w:t>
            </w:r>
            <w:r w:rsidR="00A9380C">
              <w:rPr>
                <w:sz w:val="20"/>
                <w:szCs w:val="20"/>
              </w:rPr>
              <w:t xml:space="preserve"> </w:t>
            </w:r>
            <w:r w:rsidRPr="0053499E">
              <w:rPr>
                <w:sz w:val="20"/>
                <w:szCs w:val="20"/>
              </w:rPr>
              <w:t>– use whole class feedback to address common errors</w:t>
            </w:r>
          </w:p>
          <w:p w14:paraId="1F8F0DBD" w14:textId="77777777" w:rsidR="00A2362B" w:rsidRPr="00A2362B" w:rsidRDefault="00A2362B" w:rsidP="00A2362B">
            <w:pPr>
              <w:rPr>
                <w:sz w:val="20"/>
                <w:szCs w:val="20"/>
              </w:rPr>
            </w:pPr>
          </w:p>
          <w:p w14:paraId="6EEABBE4" w14:textId="7AEB6336" w:rsidR="00BE4A2F" w:rsidRDefault="00BE4A2F" w:rsidP="00F92956">
            <w:pPr>
              <w:pStyle w:val="ListParagraph"/>
              <w:numPr>
                <w:ilvl w:val="0"/>
                <w:numId w:val="23"/>
              </w:numPr>
              <w:rPr>
                <w:sz w:val="20"/>
                <w:szCs w:val="20"/>
              </w:rPr>
            </w:pPr>
            <w:r w:rsidRPr="0053499E">
              <w:rPr>
                <w:sz w:val="20"/>
                <w:szCs w:val="20"/>
              </w:rPr>
              <w:t>SELF</w:t>
            </w:r>
            <w:r w:rsidR="00092D3A">
              <w:rPr>
                <w:sz w:val="20"/>
                <w:szCs w:val="20"/>
              </w:rPr>
              <w:t>/PEER</w:t>
            </w:r>
            <w:r w:rsidRPr="0053499E">
              <w:rPr>
                <w:sz w:val="20"/>
                <w:szCs w:val="20"/>
              </w:rPr>
              <w:t xml:space="preserve"> ASSESSMENT - Missing words, spelling mistakes, </w:t>
            </w:r>
            <w:r>
              <w:rPr>
                <w:sz w:val="20"/>
                <w:szCs w:val="20"/>
              </w:rPr>
              <w:t>g</w:t>
            </w:r>
            <w:r w:rsidRPr="0053499E">
              <w:rPr>
                <w:sz w:val="20"/>
                <w:szCs w:val="20"/>
              </w:rPr>
              <w:t>rammatical mistakes, Missing/inaccurate punctuation</w:t>
            </w:r>
          </w:p>
          <w:p w14:paraId="559216CA" w14:textId="187B8876" w:rsidR="00020B12" w:rsidRPr="004B7AFF" w:rsidRDefault="00020B12" w:rsidP="004B7AFF">
            <w:pPr>
              <w:rPr>
                <w:sz w:val="20"/>
                <w:szCs w:val="20"/>
              </w:rPr>
            </w:pPr>
          </w:p>
        </w:tc>
        <w:tc>
          <w:tcPr>
            <w:tcW w:w="2069" w:type="dxa"/>
          </w:tcPr>
          <w:p w14:paraId="0A7DCFAF" w14:textId="77777777" w:rsidR="00BE4A2F" w:rsidRDefault="00BE4A2F" w:rsidP="00BE4A2F">
            <w:pPr>
              <w:pStyle w:val="ListParagraph"/>
              <w:numPr>
                <w:ilvl w:val="0"/>
                <w:numId w:val="23"/>
              </w:numPr>
              <w:rPr>
                <w:sz w:val="20"/>
                <w:szCs w:val="20"/>
              </w:rPr>
            </w:pPr>
            <w:r w:rsidRPr="003E36E4">
              <w:rPr>
                <w:sz w:val="20"/>
                <w:szCs w:val="20"/>
              </w:rPr>
              <w:t xml:space="preserve">May not always be ‘big’ hitting e.g., </w:t>
            </w:r>
            <w:r>
              <w:rPr>
                <w:sz w:val="20"/>
                <w:szCs w:val="20"/>
              </w:rPr>
              <w:t xml:space="preserve">children reading aloud in class, </w:t>
            </w:r>
            <w:r w:rsidRPr="003E36E4">
              <w:rPr>
                <w:sz w:val="20"/>
                <w:szCs w:val="20"/>
              </w:rPr>
              <w:t xml:space="preserve">displaying work, presenting to other classes, sending copies home to parents, posting on </w:t>
            </w:r>
            <w:r>
              <w:rPr>
                <w:sz w:val="20"/>
                <w:szCs w:val="20"/>
              </w:rPr>
              <w:t xml:space="preserve">social media or </w:t>
            </w:r>
            <w:r w:rsidRPr="003E36E4">
              <w:rPr>
                <w:sz w:val="20"/>
                <w:szCs w:val="20"/>
              </w:rPr>
              <w:t>website</w:t>
            </w:r>
          </w:p>
          <w:p w14:paraId="3F1FD417" w14:textId="7C6F56A0" w:rsidR="00BC11EE" w:rsidRPr="00BC11EE" w:rsidRDefault="00BC11EE" w:rsidP="00BC11EE">
            <w:pPr>
              <w:pStyle w:val="ListParagraph"/>
              <w:numPr>
                <w:ilvl w:val="0"/>
                <w:numId w:val="23"/>
              </w:numPr>
              <w:rPr>
                <w:sz w:val="20"/>
                <w:szCs w:val="20"/>
              </w:rPr>
            </w:pPr>
            <w:r w:rsidRPr="003E36E4">
              <w:rPr>
                <w:sz w:val="20"/>
                <w:szCs w:val="20"/>
              </w:rPr>
              <w:t>Incentive for pupils to produce high quality writing</w:t>
            </w:r>
          </w:p>
        </w:tc>
        <w:tc>
          <w:tcPr>
            <w:tcW w:w="340" w:type="dxa"/>
            <w:vMerge/>
            <w:shd w:val="clear" w:color="auto" w:fill="31849B" w:themeFill="accent5" w:themeFillShade="BF"/>
          </w:tcPr>
          <w:p w14:paraId="42DC20FB" w14:textId="77777777" w:rsidR="00BE4A2F" w:rsidRPr="0053499E" w:rsidRDefault="00BE4A2F" w:rsidP="00BE4A2F">
            <w:pPr>
              <w:pStyle w:val="ListParagraph"/>
              <w:ind w:left="360"/>
              <w:rPr>
                <w:sz w:val="20"/>
                <w:szCs w:val="20"/>
              </w:rPr>
            </w:pPr>
          </w:p>
        </w:tc>
        <w:tc>
          <w:tcPr>
            <w:tcW w:w="2552" w:type="dxa"/>
          </w:tcPr>
          <w:p w14:paraId="76D448E9" w14:textId="5B28AF5B" w:rsidR="00BE4A2F" w:rsidRPr="0053499E" w:rsidRDefault="00BE4A2F" w:rsidP="00BE4A2F">
            <w:pPr>
              <w:pStyle w:val="ListParagraph"/>
              <w:numPr>
                <w:ilvl w:val="0"/>
                <w:numId w:val="23"/>
              </w:numPr>
              <w:rPr>
                <w:sz w:val="20"/>
                <w:szCs w:val="20"/>
              </w:rPr>
            </w:pPr>
            <w:r w:rsidRPr="0053499E">
              <w:rPr>
                <w:sz w:val="20"/>
                <w:szCs w:val="20"/>
              </w:rPr>
              <w:t>Revisit key features from model texts and work together to create a writer’s toolkit (success criteria</w:t>
            </w:r>
            <w:r>
              <w:rPr>
                <w:sz w:val="20"/>
                <w:szCs w:val="20"/>
              </w:rPr>
              <w:t>, SPACE)</w:t>
            </w:r>
          </w:p>
          <w:p w14:paraId="6A0F79EF" w14:textId="77777777" w:rsidR="00BC11EE" w:rsidRDefault="00BE4A2F" w:rsidP="00BE4A2F">
            <w:pPr>
              <w:pStyle w:val="ListParagraph"/>
              <w:numPr>
                <w:ilvl w:val="0"/>
                <w:numId w:val="23"/>
              </w:numPr>
              <w:rPr>
                <w:sz w:val="20"/>
                <w:szCs w:val="20"/>
              </w:rPr>
            </w:pPr>
            <w:r>
              <w:rPr>
                <w:sz w:val="20"/>
                <w:szCs w:val="20"/>
              </w:rPr>
              <w:t>Children create their own plan</w:t>
            </w:r>
            <w:r w:rsidR="00BC11EE">
              <w:rPr>
                <w:sz w:val="20"/>
                <w:szCs w:val="20"/>
              </w:rPr>
              <w:t xml:space="preserve">. </w:t>
            </w:r>
          </w:p>
          <w:p w14:paraId="48FE0177" w14:textId="1D8D78FE" w:rsidR="00BE4A2F" w:rsidRPr="0053499E" w:rsidRDefault="00BC11EE" w:rsidP="00BE4A2F">
            <w:pPr>
              <w:pStyle w:val="ListParagraph"/>
              <w:numPr>
                <w:ilvl w:val="0"/>
                <w:numId w:val="23"/>
              </w:numPr>
              <w:rPr>
                <w:sz w:val="20"/>
                <w:szCs w:val="20"/>
              </w:rPr>
            </w:pPr>
            <w:r>
              <w:rPr>
                <w:sz w:val="20"/>
                <w:szCs w:val="20"/>
              </w:rPr>
              <w:t>Children place ideas onto writing</w:t>
            </w:r>
            <w:r w:rsidR="00BE4A2F">
              <w:rPr>
                <w:sz w:val="20"/>
                <w:szCs w:val="20"/>
              </w:rPr>
              <w:t xml:space="preserve"> pathway. </w:t>
            </w:r>
          </w:p>
          <w:p w14:paraId="538AFE95" w14:textId="77777777" w:rsidR="00BE4A2F" w:rsidRPr="0053499E" w:rsidRDefault="00BE4A2F" w:rsidP="00BE4A2F">
            <w:pPr>
              <w:pStyle w:val="ListParagraph"/>
              <w:numPr>
                <w:ilvl w:val="0"/>
                <w:numId w:val="23"/>
              </w:numPr>
              <w:rPr>
                <w:sz w:val="20"/>
                <w:szCs w:val="20"/>
              </w:rPr>
            </w:pPr>
            <w:r w:rsidRPr="0053499E">
              <w:rPr>
                <w:sz w:val="20"/>
                <w:szCs w:val="20"/>
              </w:rPr>
              <w:t>Children write their</w:t>
            </w:r>
            <w:r>
              <w:rPr>
                <w:sz w:val="20"/>
                <w:szCs w:val="20"/>
              </w:rPr>
              <w:t xml:space="preserve"> own outcome. </w:t>
            </w:r>
          </w:p>
          <w:p w14:paraId="1655777E" w14:textId="77777777" w:rsidR="00BE4A2F" w:rsidRPr="0053499E" w:rsidRDefault="00BE4A2F" w:rsidP="00BE4A2F">
            <w:pPr>
              <w:pStyle w:val="ListParagraph"/>
              <w:numPr>
                <w:ilvl w:val="0"/>
                <w:numId w:val="23"/>
              </w:numPr>
              <w:rPr>
                <w:sz w:val="20"/>
                <w:szCs w:val="20"/>
              </w:rPr>
            </w:pPr>
            <w:r w:rsidRPr="0053499E">
              <w:rPr>
                <w:sz w:val="20"/>
                <w:szCs w:val="20"/>
              </w:rPr>
              <w:t>On the spot, timely feedback is provided relating to success criteria.</w:t>
            </w:r>
          </w:p>
          <w:p w14:paraId="72D2531D" w14:textId="67D5DCAF" w:rsidR="00BE4A2F" w:rsidRPr="003E36E4" w:rsidRDefault="00BE4A2F" w:rsidP="00BE4A2F">
            <w:pPr>
              <w:pStyle w:val="ListParagraph"/>
              <w:numPr>
                <w:ilvl w:val="0"/>
                <w:numId w:val="23"/>
              </w:numPr>
              <w:rPr>
                <w:sz w:val="20"/>
                <w:szCs w:val="20"/>
              </w:rPr>
            </w:pPr>
            <w:r w:rsidRPr="0053499E">
              <w:rPr>
                <w:sz w:val="20"/>
                <w:szCs w:val="20"/>
              </w:rPr>
              <w:t xml:space="preserve">Revisit any SPAG areas that need further input </w:t>
            </w:r>
          </w:p>
        </w:tc>
      </w:tr>
    </w:tbl>
    <w:p w14:paraId="496276FD" w14:textId="15661AEC" w:rsidR="00BE4A2F" w:rsidRPr="003D11A4" w:rsidRDefault="00BE4A2F" w:rsidP="006F6AEB">
      <w:pPr>
        <w:rPr>
          <w:sz w:val="32"/>
          <w:szCs w:val="32"/>
        </w:rPr>
        <w:sectPr w:rsidR="00BE4A2F" w:rsidRPr="003D11A4" w:rsidSect="003D11A4">
          <w:headerReference w:type="default" r:id="rId12"/>
          <w:footerReference w:type="default" r:id="rId13"/>
          <w:pgSz w:w="16839" w:h="11907" w:orient="landscape" w:code="9"/>
          <w:pgMar w:top="720" w:right="720" w:bottom="720" w:left="720" w:header="720" w:footer="170" w:gutter="0"/>
          <w:cols w:space="708"/>
          <w:docGrid w:linePitch="360"/>
        </w:sectPr>
      </w:pPr>
    </w:p>
    <w:p w14:paraId="4168BA0A" w14:textId="3C8929BB" w:rsidR="00327B31" w:rsidRDefault="00327B31" w:rsidP="00327B31">
      <w:pPr>
        <w:rPr>
          <w:u w:val="single"/>
        </w:rPr>
      </w:pPr>
      <w:r w:rsidRPr="00D83D19">
        <w:rPr>
          <w:u w:val="single"/>
        </w:rPr>
        <w:lastRenderedPageBreak/>
        <w:t xml:space="preserve">Writing genres </w:t>
      </w:r>
      <w:r w:rsidR="00730D25">
        <w:rPr>
          <w:u w:val="single"/>
        </w:rPr>
        <w:t>guide</w:t>
      </w:r>
    </w:p>
    <w:tbl>
      <w:tblPr>
        <w:tblStyle w:val="TableGrid"/>
        <w:tblW w:w="0" w:type="auto"/>
        <w:tblLook w:val="04A0" w:firstRow="1" w:lastRow="0" w:firstColumn="1" w:lastColumn="0" w:noHBand="0" w:noVBand="1"/>
      </w:tblPr>
      <w:tblGrid>
        <w:gridCol w:w="1271"/>
        <w:gridCol w:w="4678"/>
        <w:gridCol w:w="4961"/>
        <w:gridCol w:w="4478"/>
      </w:tblGrid>
      <w:tr w:rsidR="00327B31" w14:paraId="2AB9A9A8" w14:textId="77777777" w:rsidTr="00327B31">
        <w:tc>
          <w:tcPr>
            <w:tcW w:w="1271" w:type="dxa"/>
            <w:shd w:val="clear" w:color="auto" w:fill="92CDDC" w:themeFill="accent5" w:themeFillTint="99"/>
          </w:tcPr>
          <w:p w14:paraId="69B5F43C" w14:textId="77777777" w:rsidR="00327B31" w:rsidRPr="00B020F5" w:rsidRDefault="00327B31" w:rsidP="00E3024B">
            <w:pPr>
              <w:rPr>
                <w:b/>
                <w:bCs/>
              </w:rPr>
            </w:pPr>
            <w:r w:rsidRPr="00B020F5">
              <w:rPr>
                <w:b/>
                <w:bCs/>
              </w:rPr>
              <w:t>Year group</w:t>
            </w:r>
          </w:p>
        </w:tc>
        <w:tc>
          <w:tcPr>
            <w:tcW w:w="4678" w:type="dxa"/>
            <w:shd w:val="clear" w:color="auto" w:fill="92CDDC" w:themeFill="accent5" w:themeFillTint="99"/>
          </w:tcPr>
          <w:p w14:paraId="0467A380" w14:textId="77777777" w:rsidR="00327B31" w:rsidRPr="00B020F5" w:rsidRDefault="00327B31" w:rsidP="00E3024B">
            <w:pPr>
              <w:rPr>
                <w:b/>
                <w:bCs/>
              </w:rPr>
            </w:pPr>
            <w:r w:rsidRPr="00B020F5">
              <w:rPr>
                <w:b/>
                <w:bCs/>
              </w:rPr>
              <w:t>Fiction</w:t>
            </w:r>
          </w:p>
        </w:tc>
        <w:tc>
          <w:tcPr>
            <w:tcW w:w="4961" w:type="dxa"/>
            <w:shd w:val="clear" w:color="auto" w:fill="92CDDC" w:themeFill="accent5" w:themeFillTint="99"/>
          </w:tcPr>
          <w:p w14:paraId="16F82917" w14:textId="77777777" w:rsidR="00327B31" w:rsidRPr="00B020F5" w:rsidRDefault="00327B31" w:rsidP="00E3024B">
            <w:pPr>
              <w:rPr>
                <w:b/>
                <w:bCs/>
              </w:rPr>
            </w:pPr>
            <w:r w:rsidRPr="00B020F5">
              <w:rPr>
                <w:b/>
                <w:bCs/>
              </w:rPr>
              <w:t xml:space="preserve">Non-Fiction </w:t>
            </w:r>
          </w:p>
        </w:tc>
        <w:tc>
          <w:tcPr>
            <w:tcW w:w="4478" w:type="dxa"/>
            <w:shd w:val="clear" w:color="auto" w:fill="92CDDC" w:themeFill="accent5" w:themeFillTint="99"/>
          </w:tcPr>
          <w:p w14:paraId="494D04B0" w14:textId="77777777" w:rsidR="00327B31" w:rsidRPr="00B020F5" w:rsidRDefault="00327B31" w:rsidP="00E3024B">
            <w:pPr>
              <w:rPr>
                <w:b/>
                <w:bCs/>
              </w:rPr>
            </w:pPr>
            <w:r w:rsidRPr="00B020F5">
              <w:rPr>
                <w:b/>
                <w:bCs/>
              </w:rPr>
              <w:t>Recount</w:t>
            </w:r>
          </w:p>
        </w:tc>
      </w:tr>
      <w:tr w:rsidR="00327B31" w14:paraId="0FFEFE97" w14:textId="77777777" w:rsidTr="00327B31">
        <w:tc>
          <w:tcPr>
            <w:tcW w:w="1271" w:type="dxa"/>
            <w:shd w:val="clear" w:color="auto" w:fill="92CDDC" w:themeFill="accent5" w:themeFillTint="99"/>
          </w:tcPr>
          <w:p w14:paraId="2FAE6414" w14:textId="77777777" w:rsidR="00327B31" w:rsidRPr="00B020F5" w:rsidRDefault="00327B31" w:rsidP="00E3024B">
            <w:pPr>
              <w:jc w:val="center"/>
              <w:rPr>
                <w:b/>
                <w:bCs/>
              </w:rPr>
            </w:pPr>
            <w:r>
              <w:rPr>
                <w:b/>
                <w:bCs/>
              </w:rPr>
              <w:t>1</w:t>
            </w:r>
          </w:p>
        </w:tc>
        <w:tc>
          <w:tcPr>
            <w:tcW w:w="4678" w:type="dxa"/>
          </w:tcPr>
          <w:p w14:paraId="0A0F6153" w14:textId="4A538A42" w:rsidR="00A302A8" w:rsidRPr="00E4559C" w:rsidRDefault="00A302A8" w:rsidP="00A302A8">
            <w:pPr>
              <w:rPr>
                <w:sz w:val="20"/>
                <w:szCs w:val="20"/>
              </w:rPr>
            </w:pPr>
            <w:r w:rsidRPr="00E4559C">
              <w:rPr>
                <w:sz w:val="20"/>
                <w:szCs w:val="20"/>
              </w:rPr>
              <w:t>Short narrative – retelling</w:t>
            </w:r>
            <w:r>
              <w:rPr>
                <w:sz w:val="20"/>
                <w:szCs w:val="20"/>
              </w:rPr>
              <w:t xml:space="preserve"> orally </w:t>
            </w:r>
          </w:p>
          <w:p w14:paraId="50422922" w14:textId="6CD2E8C0" w:rsidR="00327B31" w:rsidRDefault="00327B31" w:rsidP="00E3024B">
            <w:pPr>
              <w:rPr>
                <w:sz w:val="20"/>
                <w:szCs w:val="20"/>
              </w:rPr>
            </w:pPr>
            <w:r w:rsidRPr="00E4559C">
              <w:rPr>
                <w:sz w:val="20"/>
                <w:szCs w:val="20"/>
              </w:rPr>
              <w:t>Story sentences</w:t>
            </w:r>
            <w:r w:rsidR="00A302A8">
              <w:rPr>
                <w:sz w:val="20"/>
                <w:szCs w:val="20"/>
              </w:rPr>
              <w:t xml:space="preserve"> – orally before written</w:t>
            </w:r>
          </w:p>
          <w:p w14:paraId="77F62A77" w14:textId="72A79629" w:rsidR="00151622" w:rsidRDefault="00151622" w:rsidP="00E3024B">
            <w:pPr>
              <w:rPr>
                <w:sz w:val="20"/>
                <w:szCs w:val="20"/>
              </w:rPr>
            </w:pPr>
            <w:r>
              <w:rPr>
                <w:sz w:val="20"/>
                <w:szCs w:val="20"/>
              </w:rPr>
              <w:t>Five-part story</w:t>
            </w:r>
          </w:p>
          <w:p w14:paraId="701911F0" w14:textId="757C01CD" w:rsidR="0011191D" w:rsidRDefault="0011191D" w:rsidP="00E3024B">
            <w:pPr>
              <w:rPr>
                <w:sz w:val="20"/>
                <w:szCs w:val="20"/>
              </w:rPr>
            </w:pPr>
            <w:r>
              <w:rPr>
                <w:sz w:val="20"/>
                <w:szCs w:val="20"/>
              </w:rPr>
              <w:t>Traditional tale</w:t>
            </w:r>
          </w:p>
          <w:p w14:paraId="0EA7F9DF" w14:textId="77777777" w:rsidR="00327B31" w:rsidRPr="00E4559C" w:rsidRDefault="00327B31" w:rsidP="00E3024B">
            <w:pPr>
              <w:rPr>
                <w:sz w:val="20"/>
                <w:szCs w:val="20"/>
              </w:rPr>
            </w:pPr>
            <w:r w:rsidRPr="00E4559C">
              <w:rPr>
                <w:sz w:val="20"/>
                <w:szCs w:val="20"/>
              </w:rPr>
              <w:t>Character description</w:t>
            </w:r>
          </w:p>
          <w:p w14:paraId="5D299A61" w14:textId="77777777" w:rsidR="00327B31" w:rsidRPr="00E4559C" w:rsidRDefault="00327B31" w:rsidP="00E3024B">
            <w:pPr>
              <w:rPr>
                <w:sz w:val="20"/>
                <w:szCs w:val="20"/>
              </w:rPr>
            </w:pPr>
            <w:r w:rsidRPr="00E4559C">
              <w:rPr>
                <w:sz w:val="20"/>
                <w:szCs w:val="20"/>
              </w:rPr>
              <w:t>Setting description</w:t>
            </w:r>
          </w:p>
        </w:tc>
        <w:tc>
          <w:tcPr>
            <w:tcW w:w="4961" w:type="dxa"/>
          </w:tcPr>
          <w:p w14:paraId="20146830" w14:textId="77777777" w:rsidR="00327B31" w:rsidRPr="00E4559C" w:rsidRDefault="00327B31" w:rsidP="00E3024B">
            <w:pPr>
              <w:rPr>
                <w:sz w:val="20"/>
                <w:szCs w:val="20"/>
              </w:rPr>
            </w:pPr>
            <w:r w:rsidRPr="00E4559C">
              <w:rPr>
                <w:sz w:val="20"/>
                <w:szCs w:val="20"/>
              </w:rPr>
              <w:t>Lists</w:t>
            </w:r>
          </w:p>
          <w:p w14:paraId="49EDB0F6" w14:textId="77777777" w:rsidR="00327B31" w:rsidRPr="00E4559C" w:rsidRDefault="00327B31" w:rsidP="00E3024B">
            <w:pPr>
              <w:rPr>
                <w:sz w:val="20"/>
                <w:szCs w:val="20"/>
              </w:rPr>
            </w:pPr>
            <w:r w:rsidRPr="00E4559C">
              <w:rPr>
                <w:sz w:val="20"/>
                <w:szCs w:val="20"/>
              </w:rPr>
              <w:t>Captions</w:t>
            </w:r>
          </w:p>
          <w:p w14:paraId="3EAA97B2" w14:textId="77777777" w:rsidR="00327B31" w:rsidRPr="00E4559C" w:rsidRDefault="00327B31" w:rsidP="00E3024B">
            <w:pPr>
              <w:rPr>
                <w:sz w:val="20"/>
                <w:szCs w:val="20"/>
              </w:rPr>
            </w:pPr>
            <w:r w:rsidRPr="00E4559C">
              <w:rPr>
                <w:sz w:val="20"/>
                <w:szCs w:val="20"/>
              </w:rPr>
              <w:t>Labels</w:t>
            </w:r>
          </w:p>
          <w:p w14:paraId="318A68B3" w14:textId="77777777" w:rsidR="00327B31" w:rsidRDefault="00327B31" w:rsidP="00E3024B">
            <w:pPr>
              <w:rPr>
                <w:sz w:val="20"/>
                <w:szCs w:val="20"/>
              </w:rPr>
            </w:pPr>
            <w:r w:rsidRPr="00E4559C">
              <w:rPr>
                <w:sz w:val="20"/>
                <w:szCs w:val="20"/>
              </w:rPr>
              <w:t>Instructions</w:t>
            </w:r>
          </w:p>
          <w:p w14:paraId="25DF571F" w14:textId="77777777" w:rsidR="00327B31" w:rsidRPr="00E4559C" w:rsidRDefault="00327B31" w:rsidP="00E3024B">
            <w:pPr>
              <w:rPr>
                <w:sz w:val="20"/>
                <w:szCs w:val="20"/>
              </w:rPr>
            </w:pPr>
            <w:r>
              <w:rPr>
                <w:sz w:val="20"/>
                <w:szCs w:val="20"/>
              </w:rPr>
              <w:t>Information poster</w:t>
            </w:r>
          </w:p>
        </w:tc>
        <w:tc>
          <w:tcPr>
            <w:tcW w:w="4478" w:type="dxa"/>
          </w:tcPr>
          <w:p w14:paraId="30278C46" w14:textId="77777777" w:rsidR="00327B31" w:rsidRDefault="00327B31" w:rsidP="00E3024B">
            <w:pPr>
              <w:rPr>
                <w:sz w:val="20"/>
                <w:szCs w:val="20"/>
              </w:rPr>
            </w:pPr>
            <w:r>
              <w:rPr>
                <w:sz w:val="20"/>
                <w:szCs w:val="20"/>
              </w:rPr>
              <w:t xml:space="preserve">Oral retelling – personal </w:t>
            </w:r>
          </w:p>
          <w:p w14:paraId="5A9CD1C7" w14:textId="77777777" w:rsidR="001276F1" w:rsidRDefault="001276F1" w:rsidP="00E3024B">
            <w:pPr>
              <w:rPr>
                <w:sz w:val="20"/>
                <w:szCs w:val="20"/>
              </w:rPr>
            </w:pPr>
            <w:r>
              <w:rPr>
                <w:sz w:val="20"/>
                <w:szCs w:val="20"/>
              </w:rPr>
              <w:t>Postcard</w:t>
            </w:r>
          </w:p>
          <w:p w14:paraId="041E0DAB" w14:textId="3522941B" w:rsidR="001276F1" w:rsidRPr="00E4559C" w:rsidRDefault="001276F1" w:rsidP="00E3024B">
            <w:pPr>
              <w:rPr>
                <w:sz w:val="20"/>
                <w:szCs w:val="20"/>
              </w:rPr>
            </w:pPr>
            <w:r>
              <w:rPr>
                <w:sz w:val="20"/>
                <w:szCs w:val="20"/>
              </w:rPr>
              <w:t>Short written recount of an event</w:t>
            </w:r>
          </w:p>
        </w:tc>
      </w:tr>
      <w:tr w:rsidR="00327B31" w14:paraId="79C8D7F0" w14:textId="77777777" w:rsidTr="00327B31">
        <w:tc>
          <w:tcPr>
            <w:tcW w:w="1271" w:type="dxa"/>
            <w:shd w:val="clear" w:color="auto" w:fill="92CDDC" w:themeFill="accent5" w:themeFillTint="99"/>
          </w:tcPr>
          <w:p w14:paraId="44799370" w14:textId="77777777" w:rsidR="00327B31" w:rsidRPr="00B020F5" w:rsidRDefault="00327B31" w:rsidP="00E3024B">
            <w:pPr>
              <w:jc w:val="center"/>
              <w:rPr>
                <w:b/>
                <w:bCs/>
              </w:rPr>
            </w:pPr>
            <w:r>
              <w:rPr>
                <w:b/>
                <w:bCs/>
              </w:rPr>
              <w:t>2</w:t>
            </w:r>
          </w:p>
        </w:tc>
        <w:tc>
          <w:tcPr>
            <w:tcW w:w="4678" w:type="dxa"/>
          </w:tcPr>
          <w:p w14:paraId="071A0C74" w14:textId="77777777" w:rsidR="00327B31" w:rsidRPr="006E6702" w:rsidRDefault="00327B31" w:rsidP="00E3024B">
            <w:pPr>
              <w:rPr>
                <w:sz w:val="20"/>
                <w:szCs w:val="20"/>
              </w:rPr>
            </w:pPr>
            <w:r w:rsidRPr="006E6702">
              <w:rPr>
                <w:sz w:val="20"/>
                <w:szCs w:val="20"/>
              </w:rPr>
              <w:t>Setting description</w:t>
            </w:r>
          </w:p>
          <w:p w14:paraId="0D5C6CAD" w14:textId="77777777" w:rsidR="00327B31" w:rsidRPr="006E6702" w:rsidRDefault="00327B31" w:rsidP="00E3024B">
            <w:pPr>
              <w:rPr>
                <w:sz w:val="20"/>
                <w:szCs w:val="20"/>
              </w:rPr>
            </w:pPr>
            <w:r w:rsidRPr="006E6702">
              <w:rPr>
                <w:sz w:val="20"/>
                <w:szCs w:val="20"/>
              </w:rPr>
              <w:t>Character description</w:t>
            </w:r>
          </w:p>
          <w:p w14:paraId="2DC1D49B" w14:textId="77777777" w:rsidR="00327B31" w:rsidRPr="006E6702" w:rsidRDefault="00327B31" w:rsidP="00E3024B">
            <w:pPr>
              <w:rPr>
                <w:sz w:val="20"/>
                <w:szCs w:val="20"/>
              </w:rPr>
            </w:pPr>
            <w:r w:rsidRPr="006E6702">
              <w:rPr>
                <w:sz w:val="20"/>
                <w:szCs w:val="20"/>
              </w:rPr>
              <w:t>Extended story – retelling</w:t>
            </w:r>
          </w:p>
          <w:p w14:paraId="00061B26" w14:textId="77777777" w:rsidR="00327B31" w:rsidRPr="006E6702" w:rsidRDefault="00327B31" w:rsidP="00E3024B">
            <w:pPr>
              <w:rPr>
                <w:sz w:val="20"/>
                <w:szCs w:val="20"/>
              </w:rPr>
            </w:pPr>
            <w:r w:rsidRPr="006E6702">
              <w:rPr>
                <w:sz w:val="20"/>
                <w:szCs w:val="20"/>
              </w:rPr>
              <w:t>Extended story – continuation of plot</w:t>
            </w:r>
          </w:p>
          <w:p w14:paraId="054C364F" w14:textId="77777777" w:rsidR="00327B31" w:rsidRPr="006E6702" w:rsidRDefault="00327B31" w:rsidP="00E3024B">
            <w:pPr>
              <w:rPr>
                <w:sz w:val="20"/>
                <w:szCs w:val="20"/>
              </w:rPr>
            </w:pPr>
          </w:p>
        </w:tc>
        <w:tc>
          <w:tcPr>
            <w:tcW w:w="4961" w:type="dxa"/>
          </w:tcPr>
          <w:p w14:paraId="57CC1C56" w14:textId="77777777" w:rsidR="00327B31" w:rsidRPr="006E6702" w:rsidRDefault="00327B31" w:rsidP="00E3024B">
            <w:pPr>
              <w:rPr>
                <w:sz w:val="20"/>
                <w:szCs w:val="20"/>
              </w:rPr>
            </w:pPr>
            <w:r w:rsidRPr="006E6702">
              <w:rPr>
                <w:sz w:val="20"/>
                <w:szCs w:val="20"/>
              </w:rPr>
              <w:t>Information Leaflet</w:t>
            </w:r>
          </w:p>
          <w:p w14:paraId="767CED28" w14:textId="77777777" w:rsidR="004D16C5" w:rsidRDefault="004D16C5" w:rsidP="00E3024B">
            <w:pPr>
              <w:rPr>
                <w:sz w:val="20"/>
                <w:szCs w:val="20"/>
              </w:rPr>
            </w:pPr>
            <w:r w:rsidRPr="006E6702">
              <w:rPr>
                <w:sz w:val="20"/>
                <w:szCs w:val="20"/>
              </w:rPr>
              <w:t xml:space="preserve">Instructional writing </w:t>
            </w:r>
          </w:p>
          <w:p w14:paraId="4BF2D6E4" w14:textId="0517A0B5" w:rsidR="00327B31" w:rsidRPr="006E6702" w:rsidRDefault="00327B31" w:rsidP="00E3024B">
            <w:pPr>
              <w:rPr>
                <w:sz w:val="20"/>
                <w:szCs w:val="20"/>
              </w:rPr>
            </w:pPr>
            <w:r w:rsidRPr="006E6702">
              <w:rPr>
                <w:sz w:val="20"/>
                <w:szCs w:val="20"/>
              </w:rPr>
              <w:t>Non-Chronological report</w:t>
            </w:r>
          </w:p>
          <w:p w14:paraId="3E2AD70C" w14:textId="77777777" w:rsidR="00327B31" w:rsidRPr="006E6702" w:rsidRDefault="00327B31" w:rsidP="00E3024B">
            <w:pPr>
              <w:rPr>
                <w:sz w:val="20"/>
                <w:szCs w:val="20"/>
              </w:rPr>
            </w:pPr>
            <w:r w:rsidRPr="006E6702">
              <w:rPr>
                <w:sz w:val="20"/>
                <w:szCs w:val="20"/>
              </w:rPr>
              <w:t>Persuasive letter</w:t>
            </w:r>
          </w:p>
          <w:p w14:paraId="0C88C89F" w14:textId="77777777" w:rsidR="00327B31" w:rsidRPr="006E6702" w:rsidRDefault="00327B31" w:rsidP="00E3024B">
            <w:pPr>
              <w:rPr>
                <w:sz w:val="20"/>
                <w:szCs w:val="20"/>
                <w:u w:val="single"/>
              </w:rPr>
            </w:pPr>
          </w:p>
        </w:tc>
        <w:tc>
          <w:tcPr>
            <w:tcW w:w="4478" w:type="dxa"/>
          </w:tcPr>
          <w:p w14:paraId="76852665" w14:textId="77777777" w:rsidR="00327B31" w:rsidRDefault="00327B31" w:rsidP="00E3024B">
            <w:pPr>
              <w:rPr>
                <w:sz w:val="20"/>
                <w:szCs w:val="20"/>
              </w:rPr>
            </w:pPr>
            <w:r w:rsidRPr="006E6702">
              <w:rPr>
                <w:sz w:val="20"/>
                <w:szCs w:val="20"/>
              </w:rPr>
              <w:t>Biography</w:t>
            </w:r>
          </w:p>
          <w:p w14:paraId="6D1ED817" w14:textId="77777777" w:rsidR="00327B31" w:rsidRDefault="00327B31" w:rsidP="00E3024B">
            <w:pPr>
              <w:rPr>
                <w:sz w:val="20"/>
                <w:szCs w:val="20"/>
              </w:rPr>
            </w:pPr>
            <w:r>
              <w:rPr>
                <w:sz w:val="20"/>
                <w:szCs w:val="20"/>
              </w:rPr>
              <w:t xml:space="preserve">Personal recount </w:t>
            </w:r>
          </w:p>
          <w:p w14:paraId="1F91810A" w14:textId="0CA583DF" w:rsidR="001276F1" w:rsidRPr="006E6702" w:rsidRDefault="001276F1" w:rsidP="00E3024B">
            <w:pPr>
              <w:rPr>
                <w:sz w:val="20"/>
                <w:szCs w:val="20"/>
              </w:rPr>
            </w:pPr>
            <w:r>
              <w:rPr>
                <w:sz w:val="20"/>
                <w:szCs w:val="20"/>
              </w:rPr>
              <w:t>Postcard</w:t>
            </w:r>
          </w:p>
          <w:p w14:paraId="5354DDAB" w14:textId="77777777" w:rsidR="00327B31" w:rsidRPr="006E6702" w:rsidRDefault="00327B31" w:rsidP="00E3024B">
            <w:pPr>
              <w:rPr>
                <w:sz w:val="20"/>
                <w:szCs w:val="20"/>
                <w:u w:val="single"/>
              </w:rPr>
            </w:pPr>
          </w:p>
        </w:tc>
      </w:tr>
      <w:tr w:rsidR="00327B31" w14:paraId="2006240C" w14:textId="77777777" w:rsidTr="00327B31">
        <w:tc>
          <w:tcPr>
            <w:tcW w:w="1271" w:type="dxa"/>
            <w:shd w:val="clear" w:color="auto" w:fill="92CDDC" w:themeFill="accent5" w:themeFillTint="99"/>
          </w:tcPr>
          <w:p w14:paraId="291104D4" w14:textId="102BA016" w:rsidR="00327B31" w:rsidRPr="00B020F5" w:rsidRDefault="00327B31" w:rsidP="00E3024B">
            <w:pPr>
              <w:jc w:val="center"/>
              <w:rPr>
                <w:b/>
                <w:bCs/>
              </w:rPr>
            </w:pPr>
            <w:r>
              <w:rPr>
                <w:b/>
                <w:bCs/>
              </w:rPr>
              <w:t xml:space="preserve">3 </w:t>
            </w:r>
            <w:r w:rsidR="008216B2">
              <w:rPr>
                <w:b/>
                <w:bCs/>
              </w:rPr>
              <w:t>/ 4</w:t>
            </w:r>
          </w:p>
        </w:tc>
        <w:tc>
          <w:tcPr>
            <w:tcW w:w="4678" w:type="dxa"/>
          </w:tcPr>
          <w:p w14:paraId="0CF30F90" w14:textId="77777777" w:rsidR="00327B31" w:rsidRPr="006E6702" w:rsidRDefault="00327B31" w:rsidP="00E3024B">
            <w:pPr>
              <w:rPr>
                <w:sz w:val="20"/>
                <w:szCs w:val="20"/>
              </w:rPr>
            </w:pPr>
            <w:r w:rsidRPr="006E6702">
              <w:rPr>
                <w:sz w:val="20"/>
                <w:szCs w:val="20"/>
              </w:rPr>
              <w:t>Setting description</w:t>
            </w:r>
          </w:p>
          <w:p w14:paraId="63A8B2EB" w14:textId="77777777" w:rsidR="00327B31" w:rsidRDefault="00327B31" w:rsidP="00E3024B">
            <w:pPr>
              <w:rPr>
                <w:sz w:val="20"/>
                <w:szCs w:val="20"/>
              </w:rPr>
            </w:pPr>
            <w:r w:rsidRPr="006E6702">
              <w:rPr>
                <w:sz w:val="20"/>
                <w:szCs w:val="20"/>
              </w:rPr>
              <w:t>Character description</w:t>
            </w:r>
          </w:p>
          <w:p w14:paraId="644B1CE4" w14:textId="510BFD61" w:rsidR="00BD6D24" w:rsidRDefault="008216B2" w:rsidP="00E3024B">
            <w:pPr>
              <w:rPr>
                <w:sz w:val="20"/>
                <w:szCs w:val="20"/>
              </w:rPr>
            </w:pPr>
            <w:r>
              <w:rPr>
                <w:sz w:val="20"/>
                <w:szCs w:val="20"/>
              </w:rPr>
              <w:t>Parts of stories – opening, ending, alternative plot</w:t>
            </w:r>
          </w:p>
          <w:p w14:paraId="59E4D6A2" w14:textId="325BB3A2" w:rsidR="00327B31" w:rsidRDefault="00327B31" w:rsidP="00E3024B">
            <w:pPr>
              <w:rPr>
                <w:sz w:val="20"/>
                <w:szCs w:val="20"/>
              </w:rPr>
            </w:pPr>
            <w:r w:rsidRPr="006E6702">
              <w:rPr>
                <w:sz w:val="20"/>
                <w:szCs w:val="20"/>
              </w:rPr>
              <w:t>Extended stor</w:t>
            </w:r>
            <w:r w:rsidR="008216B2">
              <w:rPr>
                <w:sz w:val="20"/>
                <w:szCs w:val="20"/>
              </w:rPr>
              <w:t>ies</w:t>
            </w:r>
            <w:r w:rsidRPr="006E6702">
              <w:rPr>
                <w:sz w:val="20"/>
                <w:szCs w:val="20"/>
              </w:rPr>
              <w:t xml:space="preserve"> – suspense</w:t>
            </w:r>
            <w:r w:rsidR="008216B2">
              <w:rPr>
                <w:sz w:val="20"/>
                <w:szCs w:val="20"/>
              </w:rPr>
              <w:t>, sequel, alternative viewpoint</w:t>
            </w:r>
            <w:r w:rsidR="00903D43">
              <w:rPr>
                <w:sz w:val="20"/>
                <w:szCs w:val="20"/>
              </w:rPr>
              <w:t>, adventure</w:t>
            </w:r>
          </w:p>
          <w:p w14:paraId="3970581B" w14:textId="744CC4B0" w:rsidR="00FF7CA5" w:rsidRDefault="00FF7CA5" w:rsidP="00E3024B">
            <w:pPr>
              <w:rPr>
                <w:sz w:val="20"/>
                <w:szCs w:val="20"/>
              </w:rPr>
            </w:pPr>
            <w:r>
              <w:rPr>
                <w:sz w:val="20"/>
                <w:szCs w:val="20"/>
              </w:rPr>
              <w:t>Graphic novel</w:t>
            </w:r>
          </w:p>
          <w:p w14:paraId="14484C4A" w14:textId="664CE052" w:rsidR="00692244" w:rsidRPr="006E6702" w:rsidRDefault="00692244" w:rsidP="00E3024B">
            <w:pPr>
              <w:rPr>
                <w:sz w:val="20"/>
                <w:szCs w:val="20"/>
              </w:rPr>
            </w:pPr>
            <w:r>
              <w:rPr>
                <w:sz w:val="20"/>
                <w:szCs w:val="20"/>
              </w:rPr>
              <w:t>Playscript</w:t>
            </w:r>
          </w:p>
          <w:p w14:paraId="5683BDDE" w14:textId="77777777" w:rsidR="00327B31" w:rsidRPr="006E6702" w:rsidRDefault="00327B31" w:rsidP="00BD6D24">
            <w:pPr>
              <w:rPr>
                <w:sz w:val="20"/>
                <w:szCs w:val="20"/>
              </w:rPr>
            </w:pPr>
          </w:p>
        </w:tc>
        <w:tc>
          <w:tcPr>
            <w:tcW w:w="4961" w:type="dxa"/>
          </w:tcPr>
          <w:p w14:paraId="1717C8D7" w14:textId="77777777" w:rsidR="00327B31" w:rsidRPr="006E6702" w:rsidRDefault="00327B31" w:rsidP="00E3024B">
            <w:pPr>
              <w:rPr>
                <w:sz w:val="20"/>
                <w:szCs w:val="20"/>
              </w:rPr>
            </w:pPr>
            <w:r w:rsidRPr="006E6702">
              <w:rPr>
                <w:sz w:val="20"/>
                <w:szCs w:val="20"/>
              </w:rPr>
              <w:t>Non-chronological report</w:t>
            </w:r>
          </w:p>
          <w:p w14:paraId="068095C2" w14:textId="09F1B230" w:rsidR="00327B31" w:rsidRPr="006E6702" w:rsidRDefault="00327B31" w:rsidP="00E3024B">
            <w:pPr>
              <w:rPr>
                <w:sz w:val="20"/>
                <w:szCs w:val="20"/>
              </w:rPr>
            </w:pPr>
            <w:r w:rsidRPr="006E6702">
              <w:rPr>
                <w:sz w:val="20"/>
                <w:szCs w:val="20"/>
              </w:rPr>
              <w:t xml:space="preserve">Persuasive </w:t>
            </w:r>
            <w:r w:rsidR="00761B0F">
              <w:rPr>
                <w:sz w:val="20"/>
                <w:szCs w:val="20"/>
              </w:rPr>
              <w:t>advert/blog/post</w:t>
            </w:r>
          </w:p>
          <w:p w14:paraId="3BA669AF" w14:textId="77777777" w:rsidR="00327B31" w:rsidRDefault="00327B31" w:rsidP="00E3024B">
            <w:pPr>
              <w:rPr>
                <w:sz w:val="20"/>
                <w:szCs w:val="20"/>
              </w:rPr>
            </w:pPr>
            <w:r w:rsidRPr="006E6702">
              <w:rPr>
                <w:sz w:val="20"/>
                <w:szCs w:val="20"/>
              </w:rPr>
              <w:t>Instructional writing</w:t>
            </w:r>
          </w:p>
          <w:p w14:paraId="441A26E1" w14:textId="77777777" w:rsidR="00747C38" w:rsidRDefault="00747C38" w:rsidP="00E3024B">
            <w:pPr>
              <w:rPr>
                <w:sz w:val="20"/>
                <w:szCs w:val="20"/>
              </w:rPr>
            </w:pPr>
            <w:r>
              <w:rPr>
                <w:sz w:val="20"/>
                <w:szCs w:val="20"/>
              </w:rPr>
              <w:t>Information leaflet</w:t>
            </w:r>
          </w:p>
          <w:p w14:paraId="6E0F1300" w14:textId="37A20974" w:rsidR="00193462" w:rsidRDefault="00193462" w:rsidP="00E3024B">
            <w:pPr>
              <w:rPr>
                <w:sz w:val="20"/>
                <w:szCs w:val="20"/>
              </w:rPr>
            </w:pPr>
            <w:r>
              <w:rPr>
                <w:sz w:val="20"/>
                <w:szCs w:val="20"/>
              </w:rPr>
              <w:t>Holiday brochure</w:t>
            </w:r>
          </w:p>
          <w:p w14:paraId="07DCD178" w14:textId="77777777" w:rsidR="00747C38" w:rsidRDefault="00747C38" w:rsidP="00E3024B">
            <w:pPr>
              <w:rPr>
                <w:sz w:val="20"/>
                <w:szCs w:val="20"/>
              </w:rPr>
            </w:pPr>
            <w:r>
              <w:rPr>
                <w:sz w:val="20"/>
                <w:szCs w:val="20"/>
              </w:rPr>
              <w:t>Explanation</w:t>
            </w:r>
          </w:p>
          <w:p w14:paraId="57D7D337" w14:textId="3FF5629E" w:rsidR="00747C38" w:rsidRDefault="00747C38" w:rsidP="00E3024B">
            <w:pPr>
              <w:rPr>
                <w:sz w:val="20"/>
                <w:szCs w:val="20"/>
              </w:rPr>
            </w:pPr>
            <w:r>
              <w:rPr>
                <w:sz w:val="20"/>
                <w:szCs w:val="20"/>
              </w:rPr>
              <w:t>Debate</w:t>
            </w:r>
            <w:r w:rsidR="00761B0F">
              <w:rPr>
                <w:sz w:val="20"/>
                <w:szCs w:val="20"/>
              </w:rPr>
              <w:t xml:space="preserve"> (oral)</w:t>
            </w:r>
          </w:p>
          <w:p w14:paraId="0DFDE90E" w14:textId="441795BA" w:rsidR="00747C38" w:rsidRPr="006E6702" w:rsidRDefault="00747C38" w:rsidP="00E3024B">
            <w:pPr>
              <w:rPr>
                <w:sz w:val="20"/>
                <w:szCs w:val="20"/>
              </w:rPr>
            </w:pPr>
          </w:p>
        </w:tc>
        <w:tc>
          <w:tcPr>
            <w:tcW w:w="4478" w:type="dxa"/>
          </w:tcPr>
          <w:p w14:paraId="60E26CB1" w14:textId="77777777" w:rsidR="00327B31" w:rsidRDefault="00327B31" w:rsidP="00E3024B">
            <w:pPr>
              <w:rPr>
                <w:sz w:val="20"/>
                <w:szCs w:val="20"/>
              </w:rPr>
            </w:pPr>
            <w:r w:rsidRPr="006E6702">
              <w:rPr>
                <w:sz w:val="20"/>
                <w:szCs w:val="20"/>
              </w:rPr>
              <w:t>Fictional recount – Diary</w:t>
            </w:r>
          </w:p>
          <w:p w14:paraId="6EFEA39B" w14:textId="0F95D4CD" w:rsidR="003C37F1" w:rsidRDefault="003C37F1" w:rsidP="00E3024B">
            <w:pPr>
              <w:rPr>
                <w:sz w:val="20"/>
                <w:szCs w:val="20"/>
              </w:rPr>
            </w:pPr>
            <w:r>
              <w:rPr>
                <w:sz w:val="20"/>
                <w:szCs w:val="20"/>
              </w:rPr>
              <w:t>Factual recount (News report</w:t>
            </w:r>
            <w:r w:rsidR="00716CBB">
              <w:rPr>
                <w:sz w:val="20"/>
                <w:szCs w:val="20"/>
              </w:rPr>
              <w:t xml:space="preserve"> - speech</w:t>
            </w:r>
            <w:r>
              <w:rPr>
                <w:sz w:val="20"/>
                <w:szCs w:val="20"/>
              </w:rPr>
              <w:t>)</w:t>
            </w:r>
          </w:p>
          <w:p w14:paraId="3831A165" w14:textId="33ADDA97" w:rsidR="005E635C" w:rsidRPr="006E6702" w:rsidRDefault="005E635C" w:rsidP="00E3024B">
            <w:pPr>
              <w:rPr>
                <w:sz w:val="20"/>
                <w:szCs w:val="20"/>
              </w:rPr>
            </w:pPr>
            <w:r>
              <w:rPr>
                <w:sz w:val="20"/>
                <w:szCs w:val="20"/>
              </w:rPr>
              <w:t>Magazine article</w:t>
            </w:r>
          </w:p>
          <w:p w14:paraId="69709B63" w14:textId="77777777" w:rsidR="00327B31" w:rsidRPr="006E6702" w:rsidRDefault="00327B31" w:rsidP="00E3024B">
            <w:pPr>
              <w:rPr>
                <w:sz w:val="20"/>
                <w:szCs w:val="20"/>
                <w:u w:val="single"/>
              </w:rPr>
            </w:pPr>
          </w:p>
        </w:tc>
      </w:tr>
      <w:tr w:rsidR="00327B31" w14:paraId="2867B721" w14:textId="77777777" w:rsidTr="00327B31">
        <w:tc>
          <w:tcPr>
            <w:tcW w:w="1271" w:type="dxa"/>
            <w:shd w:val="clear" w:color="auto" w:fill="92CDDC" w:themeFill="accent5" w:themeFillTint="99"/>
          </w:tcPr>
          <w:p w14:paraId="04512737" w14:textId="02837165" w:rsidR="00327B31" w:rsidRPr="00B020F5" w:rsidRDefault="00327B31" w:rsidP="00E3024B">
            <w:pPr>
              <w:jc w:val="center"/>
              <w:rPr>
                <w:b/>
                <w:bCs/>
              </w:rPr>
            </w:pPr>
            <w:r>
              <w:rPr>
                <w:b/>
                <w:bCs/>
              </w:rPr>
              <w:t>5</w:t>
            </w:r>
            <w:r w:rsidR="00DF221C">
              <w:rPr>
                <w:b/>
                <w:bCs/>
              </w:rPr>
              <w:t xml:space="preserve"> / 6</w:t>
            </w:r>
          </w:p>
        </w:tc>
        <w:tc>
          <w:tcPr>
            <w:tcW w:w="4678" w:type="dxa"/>
          </w:tcPr>
          <w:p w14:paraId="385A156A" w14:textId="5AEB8953" w:rsidR="00327B31" w:rsidRPr="006E6702" w:rsidRDefault="00327B31" w:rsidP="00E3024B">
            <w:pPr>
              <w:rPr>
                <w:sz w:val="20"/>
                <w:szCs w:val="20"/>
              </w:rPr>
            </w:pPr>
            <w:r w:rsidRPr="006E6702">
              <w:rPr>
                <w:sz w:val="20"/>
                <w:szCs w:val="20"/>
              </w:rPr>
              <w:t>Setting description</w:t>
            </w:r>
            <w:r w:rsidR="00DF221C">
              <w:rPr>
                <w:sz w:val="20"/>
                <w:szCs w:val="20"/>
              </w:rPr>
              <w:t xml:space="preserve"> including atmosphere</w:t>
            </w:r>
          </w:p>
          <w:p w14:paraId="72F45254" w14:textId="295ABC5E" w:rsidR="00327B31" w:rsidRPr="006E6702" w:rsidRDefault="00327B31" w:rsidP="00E3024B">
            <w:pPr>
              <w:rPr>
                <w:sz w:val="20"/>
                <w:szCs w:val="20"/>
              </w:rPr>
            </w:pPr>
            <w:r w:rsidRPr="006E6702">
              <w:rPr>
                <w:sz w:val="20"/>
                <w:szCs w:val="20"/>
              </w:rPr>
              <w:t>Character description</w:t>
            </w:r>
            <w:r w:rsidR="00DF221C">
              <w:rPr>
                <w:sz w:val="20"/>
                <w:szCs w:val="20"/>
              </w:rPr>
              <w:t xml:space="preserve"> including use of dialogue</w:t>
            </w:r>
          </w:p>
          <w:p w14:paraId="1918D2E4" w14:textId="0561AF53" w:rsidR="00DF221C" w:rsidRDefault="00DF221C" w:rsidP="00E3024B">
            <w:pPr>
              <w:rPr>
                <w:sz w:val="20"/>
                <w:szCs w:val="20"/>
              </w:rPr>
            </w:pPr>
            <w:r w:rsidRPr="006E6702">
              <w:rPr>
                <w:sz w:val="20"/>
                <w:szCs w:val="20"/>
              </w:rPr>
              <w:t>Short story – first person</w:t>
            </w:r>
            <w:r w:rsidR="004A1E10">
              <w:rPr>
                <w:sz w:val="20"/>
                <w:szCs w:val="20"/>
              </w:rPr>
              <w:t>, suspense, humour</w:t>
            </w:r>
          </w:p>
          <w:p w14:paraId="22076404" w14:textId="7E19132E" w:rsidR="00327B31" w:rsidRDefault="00327B31" w:rsidP="00E3024B">
            <w:pPr>
              <w:rPr>
                <w:sz w:val="20"/>
                <w:szCs w:val="20"/>
              </w:rPr>
            </w:pPr>
            <w:r w:rsidRPr="006E6702">
              <w:rPr>
                <w:sz w:val="20"/>
                <w:szCs w:val="20"/>
              </w:rPr>
              <w:t>Extended story – myth</w:t>
            </w:r>
            <w:r w:rsidR="004A1E10">
              <w:rPr>
                <w:sz w:val="20"/>
                <w:szCs w:val="20"/>
              </w:rPr>
              <w:t>, additional chapter, alternative viewpoint, with flashback</w:t>
            </w:r>
            <w:r w:rsidR="007C1BC7">
              <w:rPr>
                <w:sz w:val="20"/>
                <w:szCs w:val="20"/>
              </w:rPr>
              <w:t>, mystery</w:t>
            </w:r>
          </w:p>
          <w:p w14:paraId="63FD9498" w14:textId="4149E040" w:rsidR="00692244" w:rsidRDefault="00692244" w:rsidP="00E3024B">
            <w:pPr>
              <w:rPr>
                <w:sz w:val="20"/>
                <w:szCs w:val="20"/>
              </w:rPr>
            </w:pPr>
            <w:r>
              <w:rPr>
                <w:sz w:val="20"/>
                <w:szCs w:val="20"/>
              </w:rPr>
              <w:t>Playscript</w:t>
            </w:r>
          </w:p>
          <w:p w14:paraId="74D2DA8F" w14:textId="4585B77F" w:rsidR="00670E4C" w:rsidRPr="006E6702" w:rsidRDefault="00670E4C" w:rsidP="00E3024B">
            <w:pPr>
              <w:rPr>
                <w:sz w:val="20"/>
                <w:szCs w:val="20"/>
              </w:rPr>
            </w:pPr>
            <w:r>
              <w:rPr>
                <w:sz w:val="20"/>
                <w:szCs w:val="20"/>
              </w:rPr>
              <w:t>Traditional tale with a twist</w:t>
            </w:r>
          </w:p>
          <w:p w14:paraId="1094BEE7" w14:textId="7CEB587F" w:rsidR="00327B31" w:rsidRPr="006E6702" w:rsidRDefault="00327B31" w:rsidP="00E3024B">
            <w:pPr>
              <w:rPr>
                <w:sz w:val="20"/>
                <w:szCs w:val="20"/>
              </w:rPr>
            </w:pPr>
          </w:p>
        </w:tc>
        <w:tc>
          <w:tcPr>
            <w:tcW w:w="4961" w:type="dxa"/>
          </w:tcPr>
          <w:p w14:paraId="356C6867" w14:textId="77777777" w:rsidR="00327B31" w:rsidRPr="006E6702" w:rsidRDefault="00327B31" w:rsidP="00E3024B">
            <w:pPr>
              <w:rPr>
                <w:sz w:val="20"/>
                <w:szCs w:val="20"/>
              </w:rPr>
            </w:pPr>
            <w:r w:rsidRPr="006E6702">
              <w:rPr>
                <w:sz w:val="20"/>
                <w:szCs w:val="20"/>
              </w:rPr>
              <w:t>Non-chronological report</w:t>
            </w:r>
          </w:p>
          <w:p w14:paraId="1AEE1202" w14:textId="77777777" w:rsidR="00327B31" w:rsidRPr="006E6702" w:rsidRDefault="00327B31" w:rsidP="00E3024B">
            <w:pPr>
              <w:rPr>
                <w:sz w:val="20"/>
                <w:szCs w:val="20"/>
              </w:rPr>
            </w:pPr>
            <w:r w:rsidRPr="006E6702">
              <w:rPr>
                <w:sz w:val="20"/>
                <w:szCs w:val="20"/>
              </w:rPr>
              <w:t>Balanced argument</w:t>
            </w:r>
          </w:p>
          <w:p w14:paraId="3A35A15B" w14:textId="77777777" w:rsidR="00327B31" w:rsidRPr="006E6702" w:rsidRDefault="00327B31" w:rsidP="00E3024B">
            <w:pPr>
              <w:rPr>
                <w:sz w:val="20"/>
                <w:szCs w:val="20"/>
              </w:rPr>
            </w:pPr>
            <w:r w:rsidRPr="006E6702">
              <w:rPr>
                <w:sz w:val="20"/>
                <w:szCs w:val="20"/>
              </w:rPr>
              <w:t>Instructional writing</w:t>
            </w:r>
          </w:p>
          <w:p w14:paraId="367BF69A" w14:textId="77777777" w:rsidR="00327B31" w:rsidRDefault="00327B31" w:rsidP="00E3024B">
            <w:pPr>
              <w:rPr>
                <w:sz w:val="20"/>
                <w:szCs w:val="20"/>
              </w:rPr>
            </w:pPr>
            <w:r w:rsidRPr="006E6702">
              <w:rPr>
                <w:sz w:val="20"/>
                <w:szCs w:val="20"/>
              </w:rPr>
              <w:t>Explanation</w:t>
            </w:r>
          </w:p>
          <w:p w14:paraId="0D0E7420" w14:textId="3137D011" w:rsidR="005D6FF4" w:rsidRPr="006E6702" w:rsidRDefault="005D6FF4" w:rsidP="005D6FF4">
            <w:pPr>
              <w:rPr>
                <w:sz w:val="20"/>
                <w:szCs w:val="20"/>
              </w:rPr>
            </w:pPr>
            <w:r w:rsidRPr="006E6702">
              <w:rPr>
                <w:sz w:val="20"/>
                <w:szCs w:val="20"/>
              </w:rPr>
              <w:t>Persuasive speech</w:t>
            </w:r>
            <w:r w:rsidR="00761B0F">
              <w:rPr>
                <w:sz w:val="20"/>
                <w:szCs w:val="20"/>
              </w:rPr>
              <w:t>/letter</w:t>
            </w:r>
          </w:p>
          <w:p w14:paraId="356F0635" w14:textId="461B62CB" w:rsidR="005D6FF4" w:rsidRPr="006E6702" w:rsidRDefault="005D6FF4" w:rsidP="005D6FF4">
            <w:pPr>
              <w:rPr>
                <w:sz w:val="20"/>
                <w:szCs w:val="20"/>
              </w:rPr>
            </w:pPr>
            <w:r w:rsidRPr="006E6702">
              <w:rPr>
                <w:sz w:val="20"/>
                <w:szCs w:val="20"/>
              </w:rPr>
              <w:t xml:space="preserve">Informal </w:t>
            </w:r>
            <w:r>
              <w:rPr>
                <w:sz w:val="20"/>
                <w:szCs w:val="20"/>
              </w:rPr>
              <w:t>email/</w:t>
            </w:r>
            <w:r w:rsidRPr="006E6702">
              <w:rPr>
                <w:sz w:val="20"/>
                <w:szCs w:val="20"/>
              </w:rPr>
              <w:t>letter</w:t>
            </w:r>
          </w:p>
          <w:p w14:paraId="190918F0" w14:textId="7453E7DC" w:rsidR="005D6FF4" w:rsidRDefault="005D6FF4" w:rsidP="00E3024B">
            <w:pPr>
              <w:rPr>
                <w:sz w:val="20"/>
                <w:szCs w:val="20"/>
              </w:rPr>
            </w:pPr>
            <w:r w:rsidRPr="006E6702">
              <w:rPr>
                <w:sz w:val="20"/>
                <w:szCs w:val="20"/>
              </w:rPr>
              <w:t>Formal</w:t>
            </w:r>
            <w:r>
              <w:rPr>
                <w:sz w:val="20"/>
                <w:szCs w:val="20"/>
              </w:rPr>
              <w:t xml:space="preserve"> email/letter</w:t>
            </w:r>
          </w:p>
          <w:p w14:paraId="145BB448" w14:textId="77653799" w:rsidR="00E2658C" w:rsidRPr="006E6702" w:rsidRDefault="00E2658C" w:rsidP="00E3024B">
            <w:pPr>
              <w:rPr>
                <w:sz w:val="20"/>
                <w:szCs w:val="20"/>
              </w:rPr>
            </w:pPr>
            <w:r>
              <w:rPr>
                <w:sz w:val="20"/>
                <w:szCs w:val="20"/>
              </w:rPr>
              <w:t>Film/trailer review</w:t>
            </w:r>
          </w:p>
          <w:p w14:paraId="4CB043EB" w14:textId="77777777" w:rsidR="00327B31" w:rsidRPr="006E6702" w:rsidRDefault="00327B31" w:rsidP="00E3024B">
            <w:pPr>
              <w:rPr>
                <w:sz w:val="20"/>
                <w:szCs w:val="20"/>
                <w:u w:val="single"/>
              </w:rPr>
            </w:pPr>
          </w:p>
        </w:tc>
        <w:tc>
          <w:tcPr>
            <w:tcW w:w="4478" w:type="dxa"/>
          </w:tcPr>
          <w:p w14:paraId="212A5D46" w14:textId="77777777" w:rsidR="00327B31" w:rsidRPr="006E6702" w:rsidRDefault="00327B31" w:rsidP="00E3024B">
            <w:pPr>
              <w:rPr>
                <w:sz w:val="20"/>
                <w:szCs w:val="20"/>
              </w:rPr>
            </w:pPr>
            <w:r w:rsidRPr="006E6702">
              <w:rPr>
                <w:sz w:val="20"/>
                <w:szCs w:val="20"/>
              </w:rPr>
              <w:t>Factual recount (Newspaper report)</w:t>
            </w:r>
          </w:p>
          <w:p w14:paraId="218AE573" w14:textId="77777777" w:rsidR="005D6FF4" w:rsidRDefault="00327B31" w:rsidP="005D6FF4">
            <w:pPr>
              <w:rPr>
                <w:sz w:val="20"/>
                <w:szCs w:val="20"/>
              </w:rPr>
            </w:pPr>
            <w:r w:rsidRPr="006E6702">
              <w:rPr>
                <w:sz w:val="20"/>
                <w:szCs w:val="20"/>
              </w:rPr>
              <w:t>Biography</w:t>
            </w:r>
            <w:r w:rsidR="005D6FF4" w:rsidRPr="006E6702">
              <w:rPr>
                <w:sz w:val="20"/>
                <w:szCs w:val="20"/>
              </w:rPr>
              <w:t xml:space="preserve"> </w:t>
            </w:r>
          </w:p>
          <w:p w14:paraId="02317337" w14:textId="779EC8D1" w:rsidR="005D6FF4" w:rsidRPr="006E6702" w:rsidRDefault="005D6FF4" w:rsidP="005D6FF4">
            <w:pPr>
              <w:rPr>
                <w:sz w:val="20"/>
                <w:szCs w:val="20"/>
              </w:rPr>
            </w:pPr>
            <w:r w:rsidRPr="006E6702">
              <w:rPr>
                <w:sz w:val="20"/>
                <w:szCs w:val="20"/>
              </w:rPr>
              <w:t>Fictional recount - Diary</w:t>
            </w:r>
          </w:p>
          <w:p w14:paraId="7149042B" w14:textId="5CBAAF03" w:rsidR="00327B31" w:rsidRPr="006E6702" w:rsidRDefault="0051025C" w:rsidP="00E3024B">
            <w:pPr>
              <w:rPr>
                <w:sz w:val="20"/>
                <w:szCs w:val="20"/>
              </w:rPr>
            </w:pPr>
            <w:r>
              <w:rPr>
                <w:sz w:val="20"/>
                <w:szCs w:val="20"/>
              </w:rPr>
              <w:t>Blog</w:t>
            </w:r>
          </w:p>
          <w:p w14:paraId="1931D93D" w14:textId="77777777" w:rsidR="00327B31" w:rsidRPr="006E6702" w:rsidRDefault="00327B31" w:rsidP="00E3024B">
            <w:pPr>
              <w:rPr>
                <w:sz w:val="20"/>
                <w:szCs w:val="20"/>
                <w:u w:val="single"/>
              </w:rPr>
            </w:pPr>
          </w:p>
        </w:tc>
      </w:tr>
    </w:tbl>
    <w:p w14:paraId="214B5800" w14:textId="77777777" w:rsidR="00327B31" w:rsidRPr="00D83D19" w:rsidRDefault="00327B31" w:rsidP="00327B31">
      <w:pPr>
        <w:rPr>
          <w:u w:val="single"/>
        </w:rPr>
      </w:pPr>
    </w:p>
    <w:p w14:paraId="44F7DF47" w14:textId="7887C0FC" w:rsidR="00075F8F" w:rsidRPr="00075F8F" w:rsidRDefault="00075F8F" w:rsidP="00075F8F">
      <w:pPr>
        <w:tabs>
          <w:tab w:val="left" w:pos="3165"/>
        </w:tabs>
        <w:rPr>
          <w:sz w:val="12"/>
          <w:szCs w:val="12"/>
        </w:rPr>
      </w:pPr>
    </w:p>
    <w:sectPr w:rsidR="00075F8F" w:rsidRPr="00075F8F" w:rsidSect="006F6AEB">
      <w:pgSz w:w="16839" w:h="11907" w:orient="landscape" w:code="9"/>
      <w:pgMar w:top="720" w:right="720" w:bottom="720" w:left="720" w:header="72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9871" w14:textId="77777777" w:rsidR="00311A62" w:rsidRDefault="00311A62" w:rsidP="00FC5E22">
      <w:pPr>
        <w:spacing w:after="0" w:line="240" w:lineRule="auto"/>
      </w:pPr>
      <w:r>
        <w:separator/>
      </w:r>
    </w:p>
  </w:endnote>
  <w:endnote w:type="continuationSeparator" w:id="0">
    <w:p w14:paraId="04233067" w14:textId="77777777" w:rsidR="00311A62" w:rsidRDefault="00311A62" w:rsidP="00FC5E22">
      <w:pPr>
        <w:spacing w:after="0" w:line="240" w:lineRule="auto"/>
      </w:pPr>
      <w:r>
        <w:continuationSeparator/>
      </w:r>
    </w:p>
  </w:endnote>
  <w:endnote w:type="continuationNotice" w:id="1">
    <w:p w14:paraId="2D923533" w14:textId="77777777" w:rsidR="00311A62" w:rsidRDefault="00311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657267"/>
      <w:docPartObj>
        <w:docPartGallery w:val="Page Numbers (Bottom of Page)"/>
        <w:docPartUnique/>
      </w:docPartObj>
    </w:sdtPr>
    <w:sdtEndPr>
      <w:rPr>
        <w:noProof/>
      </w:rPr>
    </w:sdtEndPr>
    <w:sdtContent>
      <w:p w14:paraId="4F9729DB" w14:textId="77777777" w:rsidR="006F6AEB" w:rsidRDefault="006F6AEB">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14:paraId="752DA4B4" w14:textId="77777777" w:rsidR="006F6AEB" w:rsidRDefault="006F6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58CB" w14:textId="77777777" w:rsidR="00311A62" w:rsidRDefault="00311A62" w:rsidP="00FC5E22">
      <w:pPr>
        <w:spacing w:after="0" w:line="240" w:lineRule="auto"/>
      </w:pPr>
      <w:r>
        <w:separator/>
      </w:r>
    </w:p>
  </w:footnote>
  <w:footnote w:type="continuationSeparator" w:id="0">
    <w:p w14:paraId="6EDAA3C6" w14:textId="77777777" w:rsidR="00311A62" w:rsidRDefault="00311A62" w:rsidP="00FC5E22">
      <w:pPr>
        <w:spacing w:after="0" w:line="240" w:lineRule="auto"/>
      </w:pPr>
      <w:r>
        <w:continuationSeparator/>
      </w:r>
    </w:p>
  </w:footnote>
  <w:footnote w:type="continuationNotice" w:id="1">
    <w:p w14:paraId="60D6389E" w14:textId="77777777" w:rsidR="00311A62" w:rsidRDefault="00311A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0C74" w14:textId="3DFF4FC8" w:rsidR="006F6AEB" w:rsidRDefault="006F6AEB" w:rsidP="00EE3435">
    <w:pPr>
      <w:pStyle w:val="Header"/>
    </w:pPr>
    <w:r>
      <w:rPr>
        <w:noProof/>
        <w:lang w:eastAsia="en-GB"/>
      </w:rPr>
      <w:drawing>
        <wp:inline distT="0" distB="0" distL="0" distR="0" wp14:anchorId="72921FB1" wp14:editId="6AD6ADA1">
          <wp:extent cx="4000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ow primary.jpg"/>
                  <pic:cNvPicPr/>
                </pic:nvPicPr>
                <pic:blipFill>
                  <a:blip r:embed="rId1">
                    <a:extLst>
                      <a:ext uri="{28A0092B-C50C-407E-A947-70E740481C1C}">
                        <a14:useLocalDpi xmlns:a14="http://schemas.microsoft.com/office/drawing/2010/main" val="0"/>
                      </a:ext>
                    </a:extLst>
                  </a:blip>
                  <a:stretch>
                    <a:fillRect/>
                  </a:stretch>
                </pic:blipFill>
                <pic:spPr>
                  <a:xfrm>
                    <a:off x="0" y="0"/>
                    <a:ext cx="400073" cy="400073"/>
                  </a:xfrm>
                  <a:prstGeom prst="rect">
                    <a:avLst/>
                  </a:prstGeom>
                </pic:spPr>
              </pic:pic>
            </a:graphicData>
          </a:graphic>
        </wp:inline>
      </w:drawing>
    </w:r>
    <w:r>
      <w:t xml:space="preserve"> </w:t>
    </w:r>
    <w:r w:rsidRPr="00EE3435">
      <w:rPr>
        <w:b/>
        <w:sz w:val="28"/>
      </w:rPr>
      <w:t>Willow Primary A</w:t>
    </w:r>
    <w:r>
      <w:rPr>
        <w:b/>
        <w:sz w:val="28"/>
      </w:rPr>
      <w:t>cademy - Writing Curriculum</w:t>
    </w:r>
    <w:r>
      <w:rPr>
        <w:b/>
        <w:sz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55A8"/>
    <w:multiLevelType w:val="hybridMultilevel"/>
    <w:tmpl w:val="A9F0E33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06B03173"/>
    <w:multiLevelType w:val="hybridMultilevel"/>
    <w:tmpl w:val="75941036"/>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6B27CB"/>
    <w:multiLevelType w:val="hybridMultilevel"/>
    <w:tmpl w:val="AE0C772A"/>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01E9D"/>
    <w:multiLevelType w:val="hybridMultilevel"/>
    <w:tmpl w:val="C464D52E"/>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6E23FE"/>
    <w:multiLevelType w:val="hybridMultilevel"/>
    <w:tmpl w:val="0B86892E"/>
    <w:lvl w:ilvl="0" w:tplc="0C78D336">
      <w:start w:val="1"/>
      <w:numFmt w:val="bullet"/>
      <w:lvlText w:val="•"/>
      <w:lvlJc w:val="left"/>
      <w:pPr>
        <w:tabs>
          <w:tab w:val="num" w:pos="720"/>
        </w:tabs>
        <w:ind w:left="720" w:hanging="360"/>
      </w:pPr>
      <w:rPr>
        <w:rFonts w:ascii="Arial" w:hAnsi="Arial" w:hint="default"/>
      </w:rPr>
    </w:lvl>
    <w:lvl w:ilvl="1" w:tplc="7220D600" w:tentative="1">
      <w:start w:val="1"/>
      <w:numFmt w:val="bullet"/>
      <w:lvlText w:val="•"/>
      <w:lvlJc w:val="left"/>
      <w:pPr>
        <w:tabs>
          <w:tab w:val="num" w:pos="1440"/>
        </w:tabs>
        <w:ind w:left="1440" w:hanging="360"/>
      </w:pPr>
      <w:rPr>
        <w:rFonts w:ascii="Arial" w:hAnsi="Arial" w:hint="default"/>
      </w:rPr>
    </w:lvl>
    <w:lvl w:ilvl="2" w:tplc="743CB906" w:tentative="1">
      <w:start w:val="1"/>
      <w:numFmt w:val="bullet"/>
      <w:lvlText w:val="•"/>
      <w:lvlJc w:val="left"/>
      <w:pPr>
        <w:tabs>
          <w:tab w:val="num" w:pos="2160"/>
        </w:tabs>
        <w:ind w:left="2160" w:hanging="360"/>
      </w:pPr>
      <w:rPr>
        <w:rFonts w:ascii="Arial" w:hAnsi="Arial" w:hint="default"/>
      </w:rPr>
    </w:lvl>
    <w:lvl w:ilvl="3" w:tplc="B1767520" w:tentative="1">
      <w:start w:val="1"/>
      <w:numFmt w:val="bullet"/>
      <w:lvlText w:val="•"/>
      <w:lvlJc w:val="left"/>
      <w:pPr>
        <w:tabs>
          <w:tab w:val="num" w:pos="2880"/>
        </w:tabs>
        <w:ind w:left="2880" w:hanging="360"/>
      </w:pPr>
      <w:rPr>
        <w:rFonts w:ascii="Arial" w:hAnsi="Arial" w:hint="default"/>
      </w:rPr>
    </w:lvl>
    <w:lvl w:ilvl="4" w:tplc="CF58E484" w:tentative="1">
      <w:start w:val="1"/>
      <w:numFmt w:val="bullet"/>
      <w:lvlText w:val="•"/>
      <w:lvlJc w:val="left"/>
      <w:pPr>
        <w:tabs>
          <w:tab w:val="num" w:pos="3600"/>
        </w:tabs>
        <w:ind w:left="3600" w:hanging="360"/>
      </w:pPr>
      <w:rPr>
        <w:rFonts w:ascii="Arial" w:hAnsi="Arial" w:hint="default"/>
      </w:rPr>
    </w:lvl>
    <w:lvl w:ilvl="5" w:tplc="41A499C2" w:tentative="1">
      <w:start w:val="1"/>
      <w:numFmt w:val="bullet"/>
      <w:lvlText w:val="•"/>
      <w:lvlJc w:val="left"/>
      <w:pPr>
        <w:tabs>
          <w:tab w:val="num" w:pos="4320"/>
        </w:tabs>
        <w:ind w:left="4320" w:hanging="360"/>
      </w:pPr>
      <w:rPr>
        <w:rFonts w:ascii="Arial" w:hAnsi="Arial" w:hint="default"/>
      </w:rPr>
    </w:lvl>
    <w:lvl w:ilvl="6" w:tplc="3980655E" w:tentative="1">
      <w:start w:val="1"/>
      <w:numFmt w:val="bullet"/>
      <w:lvlText w:val="•"/>
      <w:lvlJc w:val="left"/>
      <w:pPr>
        <w:tabs>
          <w:tab w:val="num" w:pos="5040"/>
        </w:tabs>
        <w:ind w:left="5040" w:hanging="360"/>
      </w:pPr>
      <w:rPr>
        <w:rFonts w:ascii="Arial" w:hAnsi="Arial" w:hint="default"/>
      </w:rPr>
    </w:lvl>
    <w:lvl w:ilvl="7" w:tplc="2180A268" w:tentative="1">
      <w:start w:val="1"/>
      <w:numFmt w:val="bullet"/>
      <w:lvlText w:val="•"/>
      <w:lvlJc w:val="left"/>
      <w:pPr>
        <w:tabs>
          <w:tab w:val="num" w:pos="5760"/>
        </w:tabs>
        <w:ind w:left="5760" w:hanging="360"/>
      </w:pPr>
      <w:rPr>
        <w:rFonts w:ascii="Arial" w:hAnsi="Arial" w:hint="default"/>
      </w:rPr>
    </w:lvl>
    <w:lvl w:ilvl="8" w:tplc="EBD27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B748E1"/>
    <w:multiLevelType w:val="multilevel"/>
    <w:tmpl w:val="44AE43A2"/>
    <w:lvl w:ilvl="0">
      <w:start w:val="1"/>
      <w:numFmt w:val="decimal"/>
      <w:pStyle w:val="DfESOutNumbered"/>
      <w:lvlText w:val="%1."/>
      <w:lvlJc w:val="left"/>
      <w:pPr>
        <w:tabs>
          <w:tab w:val="num" w:pos="720"/>
        </w:tabs>
        <w:ind w:left="0" w:firstLine="0"/>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6" w15:restartNumberingAfterBreak="0">
    <w:nsid w:val="1AD5265E"/>
    <w:multiLevelType w:val="hybridMultilevel"/>
    <w:tmpl w:val="597E9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DE747C"/>
    <w:multiLevelType w:val="hybridMultilevel"/>
    <w:tmpl w:val="03BECB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92E0D"/>
    <w:multiLevelType w:val="hybridMultilevel"/>
    <w:tmpl w:val="3E444BB6"/>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6C5734"/>
    <w:multiLevelType w:val="hybridMultilevel"/>
    <w:tmpl w:val="4C84E5D4"/>
    <w:lvl w:ilvl="0" w:tplc="80803414">
      <w:start w:val="1"/>
      <w:numFmt w:val="bullet"/>
      <w:lvlText w:val="•"/>
      <w:lvlJc w:val="left"/>
      <w:pPr>
        <w:tabs>
          <w:tab w:val="num" w:pos="720"/>
        </w:tabs>
        <w:ind w:left="720" w:hanging="360"/>
      </w:pPr>
      <w:rPr>
        <w:rFonts w:ascii="Arial" w:hAnsi="Arial" w:hint="default"/>
      </w:rPr>
    </w:lvl>
    <w:lvl w:ilvl="1" w:tplc="50F2EEAC" w:tentative="1">
      <w:start w:val="1"/>
      <w:numFmt w:val="bullet"/>
      <w:lvlText w:val="•"/>
      <w:lvlJc w:val="left"/>
      <w:pPr>
        <w:tabs>
          <w:tab w:val="num" w:pos="1440"/>
        </w:tabs>
        <w:ind w:left="1440" w:hanging="360"/>
      </w:pPr>
      <w:rPr>
        <w:rFonts w:ascii="Arial" w:hAnsi="Arial" w:hint="default"/>
      </w:rPr>
    </w:lvl>
    <w:lvl w:ilvl="2" w:tplc="F8486F12" w:tentative="1">
      <w:start w:val="1"/>
      <w:numFmt w:val="bullet"/>
      <w:lvlText w:val="•"/>
      <w:lvlJc w:val="left"/>
      <w:pPr>
        <w:tabs>
          <w:tab w:val="num" w:pos="2160"/>
        </w:tabs>
        <w:ind w:left="2160" w:hanging="360"/>
      </w:pPr>
      <w:rPr>
        <w:rFonts w:ascii="Arial" w:hAnsi="Arial" w:hint="default"/>
      </w:rPr>
    </w:lvl>
    <w:lvl w:ilvl="3" w:tplc="67E8CD82" w:tentative="1">
      <w:start w:val="1"/>
      <w:numFmt w:val="bullet"/>
      <w:lvlText w:val="•"/>
      <w:lvlJc w:val="left"/>
      <w:pPr>
        <w:tabs>
          <w:tab w:val="num" w:pos="2880"/>
        </w:tabs>
        <w:ind w:left="2880" w:hanging="360"/>
      </w:pPr>
      <w:rPr>
        <w:rFonts w:ascii="Arial" w:hAnsi="Arial" w:hint="default"/>
      </w:rPr>
    </w:lvl>
    <w:lvl w:ilvl="4" w:tplc="8C984974" w:tentative="1">
      <w:start w:val="1"/>
      <w:numFmt w:val="bullet"/>
      <w:lvlText w:val="•"/>
      <w:lvlJc w:val="left"/>
      <w:pPr>
        <w:tabs>
          <w:tab w:val="num" w:pos="3600"/>
        </w:tabs>
        <w:ind w:left="3600" w:hanging="360"/>
      </w:pPr>
      <w:rPr>
        <w:rFonts w:ascii="Arial" w:hAnsi="Arial" w:hint="default"/>
      </w:rPr>
    </w:lvl>
    <w:lvl w:ilvl="5" w:tplc="58680C76" w:tentative="1">
      <w:start w:val="1"/>
      <w:numFmt w:val="bullet"/>
      <w:lvlText w:val="•"/>
      <w:lvlJc w:val="left"/>
      <w:pPr>
        <w:tabs>
          <w:tab w:val="num" w:pos="4320"/>
        </w:tabs>
        <w:ind w:left="4320" w:hanging="360"/>
      </w:pPr>
      <w:rPr>
        <w:rFonts w:ascii="Arial" w:hAnsi="Arial" w:hint="default"/>
      </w:rPr>
    </w:lvl>
    <w:lvl w:ilvl="6" w:tplc="8F08A796" w:tentative="1">
      <w:start w:val="1"/>
      <w:numFmt w:val="bullet"/>
      <w:lvlText w:val="•"/>
      <w:lvlJc w:val="left"/>
      <w:pPr>
        <w:tabs>
          <w:tab w:val="num" w:pos="5040"/>
        </w:tabs>
        <w:ind w:left="5040" w:hanging="360"/>
      </w:pPr>
      <w:rPr>
        <w:rFonts w:ascii="Arial" w:hAnsi="Arial" w:hint="default"/>
      </w:rPr>
    </w:lvl>
    <w:lvl w:ilvl="7" w:tplc="D00019C2" w:tentative="1">
      <w:start w:val="1"/>
      <w:numFmt w:val="bullet"/>
      <w:lvlText w:val="•"/>
      <w:lvlJc w:val="left"/>
      <w:pPr>
        <w:tabs>
          <w:tab w:val="num" w:pos="5760"/>
        </w:tabs>
        <w:ind w:left="5760" w:hanging="360"/>
      </w:pPr>
      <w:rPr>
        <w:rFonts w:ascii="Arial" w:hAnsi="Arial" w:hint="default"/>
      </w:rPr>
    </w:lvl>
    <w:lvl w:ilvl="8" w:tplc="A2AC34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4A636A"/>
    <w:multiLevelType w:val="hybridMultilevel"/>
    <w:tmpl w:val="3DC8A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0826DA"/>
    <w:multiLevelType w:val="hybridMultilevel"/>
    <w:tmpl w:val="440E5D74"/>
    <w:lvl w:ilvl="0" w:tplc="7F9ABC0E">
      <w:start w:val="1"/>
      <w:numFmt w:val="bullet"/>
      <w:lvlText w:val="•"/>
      <w:lvlJc w:val="left"/>
      <w:pPr>
        <w:tabs>
          <w:tab w:val="num" w:pos="720"/>
        </w:tabs>
        <w:ind w:left="720" w:hanging="360"/>
      </w:pPr>
      <w:rPr>
        <w:rFonts w:ascii="Arial" w:hAnsi="Arial" w:hint="default"/>
      </w:rPr>
    </w:lvl>
    <w:lvl w:ilvl="1" w:tplc="0DB2EC06" w:tentative="1">
      <w:start w:val="1"/>
      <w:numFmt w:val="bullet"/>
      <w:lvlText w:val="•"/>
      <w:lvlJc w:val="left"/>
      <w:pPr>
        <w:tabs>
          <w:tab w:val="num" w:pos="1440"/>
        </w:tabs>
        <w:ind w:left="1440" w:hanging="360"/>
      </w:pPr>
      <w:rPr>
        <w:rFonts w:ascii="Arial" w:hAnsi="Arial" w:hint="default"/>
      </w:rPr>
    </w:lvl>
    <w:lvl w:ilvl="2" w:tplc="4CD02B0A" w:tentative="1">
      <w:start w:val="1"/>
      <w:numFmt w:val="bullet"/>
      <w:lvlText w:val="•"/>
      <w:lvlJc w:val="left"/>
      <w:pPr>
        <w:tabs>
          <w:tab w:val="num" w:pos="2160"/>
        </w:tabs>
        <w:ind w:left="2160" w:hanging="360"/>
      </w:pPr>
      <w:rPr>
        <w:rFonts w:ascii="Arial" w:hAnsi="Arial" w:hint="default"/>
      </w:rPr>
    </w:lvl>
    <w:lvl w:ilvl="3" w:tplc="A30EC144" w:tentative="1">
      <w:start w:val="1"/>
      <w:numFmt w:val="bullet"/>
      <w:lvlText w:val="•"/>
      <w:lvlJc w:val="left"/>
      <w:pPr>
        <w:tabs>
          <w:tab w:val="num" w:pos="2880"/>
        </w:tabs>
        <w:ind w:left="2880" w:hanging="360"/>
      </w:pPr>
      <w:rPr>
        <w:rFonts w:ascii="Arial" w:hAnsi="Arial" w:hint="default"/>
      </w:rPr>
    </w:lvl>
    <w:lvl w:ilvl="4" w:tplc="E7F8C876" w:tentative="1">
      <w:start w:val="1"/>
      <w:numFmt w:val="bullet"/>
      <w:lvlText w:val="•"/>
      <w:lvlJc w:val="left"/>
      <w:pPr>
        <w:tabs>
          <w:tab w:val="num" w:pos="3600"/>
        </w:tabs>
        <w:ind w:left="3600" w:hanging="360"/>
      </w:pPr>
      <w:rPr>
        <w:rFonts w:ascii="Arial" w:hAnsi="Arial" w:hint="default"/>
      </w:rPr>
    </w:lvl>
    <w:lvl w:ilvl="5" w:tplc="0E285228" w:tentative="1">
      <w:start w:val="1"/>
      <w:numFmt w:val="bullet"/>
      <w:lvlText w:val="•"/>
      <w:lvlJc w:val="left"/>
      <w:pPr>
        <w:tabs>
          <w:tab w:val="num" w:pos="4320"/>
        </w:tabs>
        <w:ind w:left="4320" w:hanging="360"/>
      </w:pPr>
      <w:rPr>
        <w:rFonts w:ascii="Arial" w:hAnsi="Arial" w:hint="default"/>
      </w:rPr>
    </w:lvl>
    <w:lvl w:ilvl="6" w:tplc="42869768" w:tentative="1">
      <w:start w:val="1"/>
      <w:numFmt w:val="bullet"/>
      <w:lvlText w:val="•"/>
      <w:lvlJc w:val="left"/>
      <w:pPr>
        <w:tabs>
          <w:tab w:val="num" w:pos="5040"/>
        </w:tabs>
        <w:ind w:left="5040" w:hanging="360"/>
      </w:pPr>
      <w:rPr>
        <w:rFonts w:ascii="Arial" w:hAnsi="Arial" w:hint="default"/>
      </w:rPr>
    </w:lvl>
    <w:lvl w:ilvl="7" w:tplc="FBA21B90" w:tentative="1">
      <w:start w:val="1"/>
      <w:numFmt w:val="bullet"/>
      <w:lvlText w:val="•"/>
      <w:lvlJc w:val="left"/>
      <w:pPr>
        <w:tabs>
          <w:tab w:val="num" w:pos="5760"/>
        </w:tabs>
        <w:ind w:left="5760" w:hanging="360"/>
      </w:pPr>
      <w:rPr>
        <w:rFonts w:ascii="Arial" w:hAnsi="Arial" w:hint="default"/>
      </w:rPr>
    </w:lvl>
    <w:lvl w:ilvl="8" w:tplc="C026E5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154BCC"/>
    <w:multiLevelType w:val="hybridMultilevel"/>
    <w:tmpl w:val="14704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B92968"/>
    <w:multiLevelType w:val="hybridMultilevel"/>
    <w:tmpl w:val="8B549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4D7252"/>
    <w:multiLevelType w:val="hybridMultilevel"/>
    <w:tmpl w:val="C17058AC"/>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5" w15:restartNumberingAfterBreak="0">
    <w:nsid w:val="376B4435"/>
    <w:multiLevelType w:val="hybridMultilevel"/>
    <w:tmpl w:val="C1A45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974557"/>
    <w:multiLevelType w:val="hybridMultilevel"/>
    <w:tmpl w:val="B63457FA"/>
    <w:lvl w:ilvl="0" w:tplc="7CD6BE4A">
      <w:start w:val="1"/>
      <w:numFmt w:val="bullet"/>
      <w:lvlText w:val="•"/>
      <w:lvlJc w:val="left"/>
      <w:pPr>
        <w:tabs>
          <w:tab w:val="num" w:pos="720"/>
        </w:tabs>
        <w:ind w:left="720" w:hanging="360"/>
      </w:pPr>
      <w:rPr>
        <w:rFonts w:ascii="Arial" w:hAnsi="Arial" w:hint="default"/>
      </w:rPr>
    </w:lvl>
    <w:lvl w:ilvl="1" w:tplc="CA0A8118">
      <w:numFmt w:val="bullet"/>
      <w:lvlText w:val="•"/>
      <w:lvlJc w:val="left"/>
      <w:pPr>
        <w:tabs>
          <w:tab w:val="num" w:pos="1440"/>
        </w:tabs>
        <w:ind w:left="1440" w:hanging="360"/>
      </w:pPr>
      <w:rPr>
        <w:rFonts w:ascii="Arial" w:hAnsi="Arial" w:hint="default"/>
      </w:rPr>
    </w:lvl>
    <w:lvl w:ilvl="2" w:tplc="FC5E6A3C" w:tentative="1">
      <w:start w:val="1"/>
      <w:numFmt w:val="bullet"/>
      <w:lvlText w:val="•"/>
      <w:lvlJc w:val="left"/>
      <w:pPr>
        <w:tabs>
          <w:tab w:val="num" w:pos="2160"/>
        </w:tabs>
        <w:ind w:left="2160" w:hanging="360"/>
      </w:pPr>
      <w:rPr>
        <w:rFonts w:ascii="Arial" w:hAnsi="Arial" w:hint="default"/>
      </w:rPr>
    </w:lvl>
    <w:lvl w:ilvl="3" w:tplc="1AF0ED4E" w:tentative="1">
      <w:start w:val="1"/>
      <w:numFmt w:val="bullet"/>
      <w:lvlText w:val="•"/>
      <w:lvlJc w:val="left"/>
      <w:pPr>
        <w:tabs>
          <w:tab w:val="num" w:pos="2880"/>
        </w:tabs>
        <w:ind w:left="2880" w:hanging="360"/>
      </w:pPr>
      <w:rPr>
        <w:rFonts w:ascii="Arial" w:hAnsi="Arial" w:hint="default"/>
      </w:rPr>
    </w:lvl>
    <w:lvl w:ilvl="4" w:tplc="50C89494" w:tentative="1">
      <w:start w:val="1"/>
      <w:numFmt w:val="bullet"/>
      <w:lvlText w:val="•"/>
      <w:lvlJc w:val="left"/>
      <w:pPr>
        <w:tabs>
          <w:tab w:val="num" w:pos="3600"/>
        </w:tabs>
        <w:ind w:left="3600" w:hanging="360"/>
      </w:pPr>
      <w:rPr>
        <w:rFonts w:ascii="Arial" w:hAnsi="Arial" w:hint="default"/>
      </w:rPr>
    </w:lvl>
    <w:lvl w:ilvl="5" w:tplc="6A8E3D60" w:tentative="1">
      <w:start w:val="1"/>
      <w:numFmt w:val="bullet"/>
      <w:lvlText w:val="•"/>
      <w:lvlJc w:val="left"/>
      <w:pPr>
        <w:tabs>
          <w:tab w:val="num" w:pos="4320"/>
        </w:tabs>
        <w:ind w:left="4320" w:hanging="360"/>
      </w:pPr>
      <w:rPr>
        <w:rFonts w:ascii="Arial" w:hAnsi="Arial" w:hint="default"/>
      </w:rPr>
    </w:lvl>
    <w:lvl w:ilvl="6" w:tplc="E8A49A8A" w:tentative="1">
      <w:start w:val="1"/>
      <w:numFmt w:val="bullet"/>
      <w:lvlText w:val="•"/>
      <w:lvlJc w:val="left"/>
      <w:pPr>
        <w:tabs>
          <w:tab w:val="num" w:pos="5040"/>
        </w:tabs>
        <w:ind w:left="5040" w:hanging="360"/>
      </w:pPr>
      <w:rPr>
        <w:rFonts w:ascii="Arial" w:hAnsi="Arial" w:hint="default"/>
      </w:rPr>
    </w:lvl>
    <w:lvl w:ilvl="7" w:tplc="0C92A560" w:tentative="1">
      <w:start w:val="1"/>
      <w:numFmt w:val="bullet"/>
      <w:lvlText w:val="•"/>
      <w:lvlJc w:val="left"/>
      <w:pPr>
        <w:tabs>
          <w:tab w:val="num" w:pos="5760"/>
        </w:tabs>
        <w:ind w:left="5760" w:hanging="360"/>
      </w:pPr>
      <w:rPr>
        <w:rFonts w:ascii="Arial" w:hAnsi="Arial" w:hint="default"/>
      </w:rPr>
    </w:lvl>
    <w:lvl w:ilvl="8" w:tplc="D1BA609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6249FE"/>
    <w:multiLevelType w:val="hybridMultilevel"/>
    <w:tmpl w:val="A16A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DBE3747"/>
    <w:multiLevelType w:val="hybridMultilevel"/>
    <w:tmpl w:val="DEDAFE1A"/>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0A6F39"/>
    <w:multiLevelType w:val="hybridMultilevel"/>
    <w:tmpl w:val="B3F674F8"/>
    <w:lvl w:ilvl="0" w:tplc="6EB6B9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247BD"/>
    <w:multiLevelType w:val="hybridMultilevel"/>
    <w:tmpl w:val="D5825678"/>
    <w:lvl w:ilvl="0" w:tplc="BACA83CE">
      <w:start w:val="1"/>
      <w:numFmt w:val="bullet"/>
      <w:lvlText w:val="•"/>
      <w:lvlJc w:val="left"/>
      <w:pPr>
        <w:tabs>
          <w:tab w:val="num" w:pos="720"/>
        </w:tabs>
        <w:ind w:left="720" w:hanging="360"/>
      </w:pPr>
      <w:rPr>
        <w:rFonts w:ascii="Arial" w:hAnsi="Arial" w:hint="default"/>
      </w:rPr>
    </w:lvl>
    <w:lvl w:ilvl="1" w:tplc="FD30A3D8" w:tentative="1">
      <w:start w:val="1"/>
      <w:numFmt w:val="bullet"/>
      <w:lvlText w:val="•"/>
      <w:lvlJc w:val="left"/>
      <w:pPr>
        <w:tabs>
          <w:tab w:val="num" w:pos="1440"/>
        </w:tabs>
        <w:ind w:left="1440" w:hanging="360"/>
      </w:pPr>
      <w:rPr>
        <w:rFonts w:ascii="Arial" w:hAnsi="Arial" w:hint="default"/>
      </w:rPr>
    </w:lvl>
    <w:lvl w:ilvl="2" w:tplc="3F9A7710" w:tentative="1">
      <w:start w:val="1"/>
      <w:numFmt w:val="bullet"/>
      <w:lvlText w:val="•"/>
      <w:lvlJc w:val="left"/>
      <w:pPr>
        <w:tabs>
          <w:tab w:val="num" w:pos="2160"/>
        </w:tabs>
        <w:ind w:left="2160" w:hanging="360"/>
      </w:pPr>
      <w:rPr>
        <w:rFonts w:ascii="Arial" w:hAnsi="Arial" w:hint="default"/>
      </w:rPr>
    </w:lvl>
    <w:lvl w:ilvl="3" w:tplc="34260A1C" w:tentative="1">
      <w:start w:val="1"/>
      <w:numFmt w:val="bullet"/>
      <w:lvlText w:val="•"/>
      <w:lvlJc w:val="left"/>
      <w:pPr>
        <w:tabs>
          <w:tab w:val="num" w:pos="2880"/>
        </w:tabs>
        <w:ind w:left="2880" w:hanging="360"/>
      </w:pPr>
      <w:rPr>
        <w:rFonts w:ascii="Arial" w:hAnsi="Arial" w:hint="default"/>
      </w:rPr>
    </w:lvl>
    <w:lvl w:ilvl="4" w:tplc="3EDAC1D8" w:tentative="1">
      <w:start w:val="1"/>
      <w:numFmt w:val="bullet"/>
      <w:lvlText w:val="•"/>
      <w:lvlJc w:val="left"/>
      <w:pPr>
        <w:tabs>
          <w:tab w:val="num" w:pos="3600"/>
        </w:tabs>
        <w:ind w:left="3600" w:hanging="360"/>
      </w:pPr>
      <w:rPr>
        <w:rFonts w:ascii="Arial" w:hAnsi="Arial" w:hint="default"/>
      </w:rPr>
    </w:lvl>
    <w:lvl w:ilvl="5" w:tplc="F4E0ECF8" w:tentative="1">
      <w:start w:val="1"/>
      <w:numFmt w:val="bullet"/>
      <w:lvlText w:val="•"/>
      <w:lvlJc w:val="left"/>
      <w:pPr>
        <w:tabs>
          <w:tab w:val="num" w:pos="4320"/>
        </w:tabs>
        <w:ind w:left="4320" w:hanging="360"/>
      </w:pPr>
      <w:rPr>
        <w:rFonts w:ascii="Arial" w:hAnsi="Arial" w:hint="default"/>
      </w:rPr>
    </w:lvl>
    <w:lvl w:ilvl="6" w:tplc="7C1A5DE8" w:tentative="1">
      <w:start w:val="1"/>
      <w:numFmt w:val="bullet"/>
      <w:lvlText w:val="•"/>
      <w:lvlJc w:val="left"/>
      <w:pPr>
        <w:tabs>
          <w:tab w:val="num" w:pos="5040"/>
        </w:tabs>
        <w:ind w:left="5040" w:hanging="360"/>
      </w:pPr>
      <w:rPr>
        <w:rFonts w:ascii="Arial" w:hAnsi="Arial" w:hint="default"/>
      </w:rPr>
    </w:lvl>
    <w:lvl w:ilvl="7" w:tplc="EF3EABE6" w:tentative="1">
      <w:start w:val="1"/>
      <w:numFmt w:val="bullet"/>
      <w:lvlText w:val="•"/>
      <w:lvlJc w:val="left"/>
      <w:pPr>
        <w:tabs>
          <w:tab w:val="num" w:pos="5760"/>
        </w:tabs>
        <w:ind w:left="5760" w:hanging="360"/>
      </w:pPr>
      <w:rPr>
        <w:rFonts w:ascii="Arial" w:hAnsi="Arial" w:hint="default"/>
      </w:rPr>
    </w:lvl>
    <w:lvl w:ilvl="8" w:tplc="40D473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F435C5F"/>
    <w:multiLevelType w:val="hybridMultilevel"/>
    <w:tmpl w:val="0366C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75E4760"/>
    <w:multiLevelType w:val="hybridMultilevel"/>
    <w:tmpl w:val="B02C1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4C44A9"/>
    <w:multiLevelType w:val="hybridMultilevel"/>
    <w:tmpl w:val="7668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F2EBD"/>
    <w:multiLevelType w:val="hybridMultilevel"/>
    <w:tmpl w:val="8796E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130302"/>
    <w:multiLevelType w:val="hybridMultilevel"/>
    <w:tmpl w:val="6458FD36"/>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69F1393"/>
    <w:multiLevelType w:val="hybridMultilevel"/>
    <w:tmpl w:val="3F9E2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C50638E"/>
    <w:multiLevelType w:val="hybridMultilevel"/>
    <w:tmpl w:val="01DC912A"/>
    <w:lvl w:ilvl="0" w:tplc="941806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5"/>
  </w:num>
  <w:num w:numId="4">
    <w:abstractNumId w:val="14"/>
  </w:num>
  <w:num w:numId="5">
    <w:abstractNumId w:val="14"/>
  </w:num>
  <w:num w:numId="6">
    <w:abstractNumId w:val="18"/>
  </w:num>
  <w:num w:numId="7">
    <w:abstractNumId w:val="8"/>
  </w:num>
  <w:num w:numId="8">
    <w:abstractNumId w:val="28"/>
  </w:num>
  <w:num w:numId="9">
    <w:abstractNumId w:val="17"/>
  </w:num>
  <w:num w:numId="10">
    <w:abstractNumId w:val="27"/>
  </w:num>
  <w:num w:numId="11">
    <w:abstractNumId w:val="13"/>
  </w:num>
  <w:num w:numId="12">
    <w:abstractNumId w:val="12"/>
  </w:num>
  <w:num w:numId="13">
    <w:abstractNumId w:val="26"/>
  </w:num>
  <w:num w:numId="14">
    <w:abstractNumId w:val="0"/>
  </w:num>
  <w:num w:numId="15">
    <w:abstractNumId w:val="22"/>
  </w:num>
  <w:num w:numId="16">
    <w:abstractNumId w:val="6"/>
  </w:num>
  <w:num w:numId="17">
    <w:abstractNumId w:val="10"/>
  </w:num>
  <w:num w:numId="18">
    <w:abstractNumId w:val="1"/>
  </w:num>
  <w:num w:numId="19">
    <w:abstractNumId w:val="25"/>
  </w:num>
  <w:num w:numId="20">
    <w:abstractNumId w:val="15"/>
  </w:num>
  <w:num w:numId="21">
    <w:abstractNumId w:val="19"/>
  </w:num>
  <w:num w:numId="22">
    <w:abstractNumId w:val="3"/>
  </w:num>
  <w:num w:numId="23">
    <w:abstractNumId w:val="23"/>
  </w:num>
  <w:num w:numId="24">
    <w:abstractNumId w:val="20"/>
  </w:num>
  <w:num w:numId="25">
    <w:abstractNumId w:val="24"/>
  </w:num>
  <w:num w:numId="26">
    <w:abstractNumId w:val="7"/>
  </w:num>
  <w:num w:numId="27">
    <w:abstractNumId w:val="11"/>
  </w:num>
  <w:num w:numId="28">
    <w:abstractNumId w:val="21"/>
  </w:num>
  <w:num w:numId="29">
    <w:abstractNumId w:val="16"/>
  </w:num>
  <w:num w:numId="30">
    <w:abstractNumId w:val="9"/>
  </w:num>
  <w:num w:numId="31">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E22"/>
    <w:rsid w:val="000145D1"/>
    <w:rsid w:val="00015800"/>
    <w:rsid w:val="00020B12"/>
    <w:rsid w:val="00021F43"/>
    <w:rsid w:val="000227EE"/>
    <w:rsid w:val="00027560"/>
    <w:rsid w:val="00032470"/>
    <w:rsid w:val="00034101"/>
    <w:rsid w:val="00041FBB"/>
    <w:rsid w:val="00043263"/>
    <w:rsid w:val="0005438A"/>
    <w:rsid w:val="00075F8F"/>
    <w:rsid w:val="00083C61"/>
    <w:rsid w:val="00092D3A"/>
    <w:rsid w:val="000B5E54"/>
    <w:rsid w:val="000B6065"/>
    <w:rsid w:val="000B6BC0"/>
    <w:rsid w:val="000C344B"/>
    <w:rsid w:val="000E4510"/>
    <w:rsid w:val="00102463"/>
    <w:rsid w:val="001068F4"/>
    <w:rsid w:val="00106DDD"/>
    <w:rsid w:val="0011191D"/>
    <w:rsid w:val="00122F6B"/>
    <w:rsid w:val="001276F1"/>
    <w:rsid w:val="00131DEE"/>
    <w:rsid w:val="00151371"/>
    <w:rsid w:val="00151622"/>
    <w:rsid w:val="001517BD"/>
    <w:rsid w:val="00154BED"/>
    <w:rsid w:val="00161325"/>
    <w:rsid w:val="00171185"/>
    <w:rsid w:val="00176998"/>
    <w:rsid w:val="001826F0"/>
    <w:rsid w:val="00192619"/>
    <w:rsid w:val="00193462"/>
    <w:rsid w:val="001A05BA"/>
    <w:rsid w:val="001A2D16"/>
    <w:rsid w:val="001A5B9F"/>
    <w:rsid w:val="001B4A77"/>
    <w:rsid w:val="001C1678"/>
    <w:rsid w:val="001C75A5"/>
    <w:rsid w:val="001D4ABE"/>
    <w:rsid w:val="001E16B5"/>
    <w:rsid w:val="001E44FA"/>
    <w:rsid w:val="001E76C8"/>
    <w:rsid w:val="001F0DD1"/>
    <w:rsid w:val="001F392E"/>
    <w:rsid w:val="001F3CA3"/>
    <w:rsid w:val="001F69EB"/>
    <w:rsid w:val="00202DBB"/>
    <w:rsid w:val="00205E20"/>
    <w:rsid w:val="002062F3"/>
    <w:rsid w:val="0021108E"/>
    <w:rsid w:val="0022263B"/>
    <w:rsid w:val="00222C75"/>
    <w:rsid w:val="00226370"/>
    <w:rsid w:val="00230F5E"/>
    <w:rsid w:val="002351BB"/>
    <w:rsid w:val="00236D30"/>
    <w:rsid w:val="002562C2"/>
    <w:rsid w:val="00260241"/>
    <w:rsid w:val="00262482"/>
    <w:rsid w:val="002625A4"/>
    <w:rsid w:val="00265AD4"/>
    <w:rsid w:val="00266B0C"/>
    <w:rsid w:val="00271680"/>
    <w:rsid w:val="0027358F"/>
    <w:rsid w:val="00274E36"/>
    <w:rsid w:val="002828A0"/>
    <w:rsid w:val="00282A6D"/>
    <w:rsid w:val="0028554B"/>
    <w:rsid w:val="002925C5"/>
    <w:rsid w:val="00297881"/>
    <w:rsid w:val="002A2CD9"/>
    <w:rsid w:val="002C0C0A"/>
    <w:rsid w:val="002C4F26"/>
    <w:rsid w:val="002C7B3A"/>
    <w:rsid w:val="002D1321"/>
    <w:rsid w:val="002D5F3B"/>
    <w:rsid w:val="002E6546"/>
    <w:rsid w:val="00300CAF"/>
    <w:rsid w:val="00311A62"/>
    <w:rsid w:val="00316C31"/>
    <w:rsid w:val="0032104F"/>
    <w:rsid w:val="00327B31"/>
    <w:rsid w:val="00346D05"/>
    <w:rsid w:val="0036289E"/>
    <w:rsid w:val="003923F4"/>
    <w:rsid w:val="00397614"/>
    <w:rsid w:val="003C37F1"/>
    <w:rsid w:val="003D11A4"/>
    <w:rsid w:val="003D2D12"/>
    <w:rsid w:val="003E2C99"/>
    <w:rsid w:val="003E36E4"/>
    <w:rsid w:val="003F3E78"/>
    <w:rsid w:val="00403874"/>
    <w:rsid w:val="00420C52"/>
    <w:rsid w:val="00426CF5"/>
    <w:rsid w:val="00432873"/>
    <w:rsid w:val="00441B32"/>
    <w:rsid w:val="0046062A"/>
    <w:rsid w:val="00460851"/>
    <w:rsid w:val="00461547"/>
    <w:rsid w:val="00463B6D"/>
    <w:rsid w:val="00464319"/>
    <w:rsid w:val="004704EA"/>
    <w:rsid w:val="00470BF7"/>
    <w:rsid w:val="0049428C"/>
    <w:rsid w:val="00494C15"/>
    <w:rsid w:val="004A1E10"/>
    <w:rsid w:val="004A3A46"/>
    <w:rsid w:val="004A4ED0"/>
    <w:rsid w:val="004B7AFF"/>
    <w:rsid w:val="004C1510"/>
    <w:rsid w:val="004C1F52"/>
    <w:rsid w:val="004C6C8C"/>
    <w:rsid w:val="004D16C5"/>
    <w:rsid w:val="004D28A7"/>
    <w:rsid w:val="004D6BD0"/>
    <w:rsid w:val="004F4524"/>
    <w:rsid w:val="004F4563"/>
    <w:rsid w:val="0050241D"/>
    <w:rsid w:val="0051025C"/>
    <w:rsid w:val="005102E9"/>
    <w:rsid w:val="00527EFF"/>
    <w:rsid w:val="0053499E"/>
    <w:rsid w:val="00536E08"/>
    <w:rsid w:val="005374C9"/>
    <w:rsid w:val="00537BA2"/>
    <w:rsid w:val="005438B8"/>
    <w:rsid w:val="00551B48"/>
    <w:rsid w:val="00555D1D"/>
    <w:rsid w:val="00556773"/>
    <w:rsid w:val="00566BD7"/>
    <w:rsid w:val="00571038"/>
    <w:rsid w:val="005769BE"/>
    <w:rsid w:val="0058718F"/>
    <w:rsid w:val="00590C3A"/>
    <w:rsid w:val="0059247B"/>
    <w:rsid w:val="00592790"/>
    <w:rsid w:val="00596721"/>
    <w:rsid w:val="005A097A"/>
    <w:rsid w:val="005A5549"/>
    <w:rsid w:val="005B0D2A"/>
    <w:rsid w:val="005B2A6B"/>
    <w:rsid w:val="005B2DA0"/>
    <w:rsid w:val="005C4DE9"/>
    <w:rsid w:val="005D6FF4"/>
    <w:rsid w:val="005E635C"/>
    <w:rsid w:val="005E6C5D"/>
    <w:rsid w:val="005E70EC"/>
    <w:rsid w:val="00600768"/>
    <w:rsid w:val="00605008"/>
    <w:rsid w:val="0060688A"/>
    <w:rsid w:val="006221C5"/>
    <w:rsid w:val="00625813"/>
    <w:rsid w:val="0062645C"/>
    <w:rsid w:val="00626907"/>
    <w:rsid w:val="006356B4"/>
    <w:rsid w:val="00635B6E"/>
    <w:rsid w:val="0063687E"/>
    <w:rsid w:val="00651576"/>
    <w:rsid w:val="00651EA8"/>
    <w:rsid w:val="0065467F"/>
    <w:rsid w:val="00670E4C"/>
    <w:rsid w:val="00680E84"/>
    <w:rsid w:val="0069060F"/>
    <w:rsid w:val="00692244"/>
    <w:rsid w:val="006930EB"/>
    <w:rsid w:val="006B1D5E"/>
    <w:rsid w:val="006C5159"/>
    <w:rsid w:val="006D02CF"/>
    <w:rsid w:val="006D7166"/>
    <w:rsid w:val="006F6AEB"/>
    <w:rsid w:val="0070167B"/>
    <w:rsid w:val="00703FF5"/>
    <w:rsid w:val="00705190"/>
    <w:rsid w:val="00716CBB"/>
    <w:rsid w:val="007175FB"/>
    <w:rsid w:val="0072108C"/>
    <w:rsid w:val="00724145"/>
    <w:rsid w:val="00727C29"/>
    <w:rsid w:val="00730D25"/>
    <w:rsid w:val="0073716F"/>
    <w:rsid w:val="007371DD"/>
    <w:rsid w:val="0074579E"/>
    <w:rsid w:val="00747C38"/>
    <w:rsid w:val="00754589"/>
    <w:rsid w:val="00754893"/>
    <w:rsid w:val="00755840"/>
    <w:rsid w:val="00761B0F"/>
    <w:rsid w:val="00763081"/>
    <w:rsid w:val="00764109"/>
    <w:rsid w:val="00766A1B"/>
    <w:rsid w:val="00776FC3"/>
    <w:rsid w:val="00784B8F"/>
    <w:rsid w:val="00795A5A"/>
    <w:rsid w:val="007B7E72"/>
    <w:rsid w:val="007C17DE"/>
    <w:rsid w:val="007C1BC7"/>
    <w:rsid w:val="007C7FCC"/>
    <w:rsid w:val="007D0F7F"/>
    <w:rsid w:val="007E1F49"/>
    <w:rsid w:val="007F09DB"/>
    <w:rsid w:val="007F12BA"/>
    <w:rsid w:val="00813069"/>
    <w:rsid w:val="00817E4C"/>
    <w:rsid w:val="00820C56"/>
    <w:rsid w:val="008216B2"/>
    <w:rsid w:val="00822C3E"/>
    <w:rsid w:val="008277F7"/>
    <w:rsid w:val="00842A5A"/>
    <w:rsid w:val="00847480"/>
    <w:rsid w:val="0085536B"/>
    <w:rsid w:val="00855A45"/>
    <w:rsid w:val="00860006"/>
    <w:rsid w:val="00875E22"/>
    <w:rsid w:val="00882B1D"/>
    <w:rsid w:val="00883482"/>
    <w:rsid w:val="00886CF6"/>
    <w:rsid w:val="0089568B"/>
    <w:rsid w:val="00897896"/>
    <w:rsid w:val="008A0C74"/>
    <w:rsid w:val="008A253C"/>
    <w:rsid w:val="008A5CDD"/>
    <w:rsid w:val="008B165A"/>
    <w:rsid w:val="008D530D"/>
    <w:rsid w:val="008E11EB"/>
    <w:rsid w:val="008F3595"/>
    <w:rsid w:val="008F528A"/>
    <w:rsid w:val="008F6971"/>
    <w:rsid w:val="00902213"/>
    <w:rsid w:val="00903D43"/>
    <w:rsid w:val="00911749"/>
    <w:rsid w:val="00914756"/>
    <w:rsid w:val="00927217"/>
    <w:rsid w:val="00932A2B"/>
    <w:rsid w:val="00942914"/>
    <w:rsid w:val="00951556"/>
    <w:rsid w:val="00965576"/>
    <w:rsid w:val="00971F2A"/>
    <w:rsid w:val="009731A6"/>
    <w:rsid w:val="00980AA0"/>
    <w:rsid w:val="00982F95"/>
    <w:rsid w:val="009832CF"/>
    <w:rsid w:val="00983901"/>
    <w:rsid w:val="009928AD"/>
    <w:rsid w:val="00995485"/>
    <w:rsid w:val="009A1846"/>
    <w:rsid w:val="009A2FFC"/>
    <w:rsid w:val="009B5F34"/>
    <w:rsid w:val="009C0718"/>
    <w:rsid w:val="009C3D8D"/>
    <w:rsid w:val="009D2534"/>
    <w:rsid w:val="009D5B86"/>
    <w:rsid w:val="009D6259"/>
    <w:rsid w:val="009F4E7C"/>
    <w:rsid w:val="00A02924"/>
    <w:rsid w:val="00A0491C"/>
    <w:rsid w:val="00A15CEA"/>
    <w:rsid w:val="00A2362B"/>
    <w:rsid w:val="00A25609"/>
    <w:rsid w:val="00A302A8"/>
    <w:rsid w:val="00A409FC"/>
    <w:rsid w:val="00A418E6"/>
    <w:rsid w:val="00A601A2"/>
    <w:rsid w:val="00A616BF"/>
    <w:rsid w:val="00A628BD"/>
    <w:rsid w:val="00A6313B"/>
    <w:rsid w:val="00A64110"/>
    <w:rsid w:val="00A812D9"/>
    <w:rsid w:val="00A81A59"/>
    <w:rsid w:val="00A9380C"/>
    <w:rsid w:val="00AA0EB5"/>
    <w:rsid w:val="00AA4898"/>
    <w:rsid w:val="00AA7055"/>
    <w:rsid w:val="00AB21F0"/>
    <w:rsid w:val="00AC05A7"/>
    <w:rsid w:val="00AD5AE8"/>
    <w:rsid w:val="00AE1138"/>
    <w:rsid w:val="00AE31EF"/>
    <w:rsid w:val="00AE564E"/>
    <w:rsid w:val="00B00F0E"/>
    <w:rsid w:val="00B272A2"/>
    <w:rsid w:val="00B30B7B"/>
    <w:rsid w:val="00B34983"/>
    <w:rsid w:val="00B435F6"/>
    <w:rsid w:val="00B47DF1"/>
    <w:rsid w:val="00B50B04"/>
    <w:rsid w:val="00B607EE"/>
    <w:rsid w:val="00B8233A"/>
    <w:rsid w:val="00B8680B"/>
    <w:rsid w:val="00B928D7"/>
    <w:rsid w:val="00B95D93"/>
    <w:rsid w:val="00BA2F2C"/>
    <w:rsid w:val="00BA7606"/>
    <w:rsid w:val="00BB66BE"/>
    <w:rsid w:val="00BC11EE"/>
    <w:rsid w:val="00BC46BB"/>
    <w:rsid w:val="00BC59FE"/>
    <w:rsid w:val="00BD280B"/>
    <w:rsid w:val="00BD6776"/>
    <w:rsid w:val="00BD6D24"/>
    <w:rsid w:val="00BE4A2F"/>
    <w:rsid w:val="00BE5D0C"/>
    <w:rsid w:val="00BF7D7E"/>
    <w:rsid w:val="00C01021"/>
    <w:rsid w:val="00C020D2"/>
    <w:rsid w:val="00C234DE"/>
    <w:rsid w:val="00C3781A"/>
    <w:rsid w:val="00C429FD"/>
    <w:rsid w:val="00C43E26"/>
    <w:rsid w:val="00C46729"/>
    <w:rsid w:val="00C46C1F"/>
    <w:rsid w:val="00C73C09"/>
    <w:rsid w:val="00C756C0"/>
    <w:rsid w:val="00C76632"/>
    <w:rsid w:val="00C85BAC"/>
    <w:rsid w:val="00C86B67"/>
    <w:rsid w:val="00C9199F"/>
    <w:rsid w:val="00CA1099"/>
    <w:rsid w:val="00CA237B"/>
    <w:rsid w:val="00CB278E"/>
    <w:rsid w:val="00CB4320"/>
    <w:rsid w:val="00CD5979"/>
    <w:rsid w:val="00CD7C69"/>
    <w:rsid w:val="00CE2DCA"/>
    <w:rsid w:val="00CF2C84"/>
    <w:rsid w:val="00D00C2A"/>
    <w:rsid w:val="00D07AFD"/>
    <w:rsid w:val="00D1295E"/>
    <w:rsid w:val="00D172F1"/>
    <w:rsid w:val="00D17BD6"/>
    <w:rsid w:val="00D318B7"/>
    <w:rsid w:val="00D31C63"/>
    <w:rsid w:val="00D563D4"/>
    <w:rsid w:val="00D6548B"/>
    <w:rsid w:val="00D72CB1"/>
    <w:rsid w:val="00D7561B"/>
    <w:rsid w:val="00D763BB"/>
    <w:rsid w:val="00D8359D"/>
    <w:rsid w:val="00D91EC1"/>
    <w:rsid w:val="00DA25C0"/>
    <w:rsid w:val="00DA3CD4"/>
    <w:rsid w:val="00DC2D5B"/>
    <w:rsid w:val="00DC31A2"/>
    <w:rsid w:val="00DD6186"/>
    <w:rsid w:val="00DE0A3C"/>
    <w:rsid w:val="00DF221C"/>
    <w:rsid w:val="00DF3476"/>
    <w:rsid w:val="00E15FB3"/>
    <w:rsid w:val="00E16DC7"/>
    <w:rsid w:val="00E2658C"/>
    <w:rsid w:val="00E37745"/>
    <w:rsid w:val="00E47BBB"/>
    <w:rsid w:val="00E54CEA"/>
    <w:rsid w:val="00E61052"/>
    <w:rsid w:val="00E67255"/>
    <w:rsid w:val="00E675AD"/>
    <w:rsid w:val="00E806DD"/>
    <w:rsid w:val="00E815EF"/>
    <w:rsid w:val="00E819CF"/>
    <w:rsid w:val="00E8528F"/>
    <w:rsid w:val="00E873D9"/>
    <w:rsid w:val="00E879B1"/>
    <w:rsid w:val="00EA1F37"/>
    <w:rsid w:val="00EA376E"/>
    <w:rsid w:val="00EA3BC3"/>
    <w:rsid w:val="00EB3552"/>
    <w:rsid w:val="00EC2EBA"/>
    <w:rsid w:val="00EC6D10"/>
    <w:rsid w:val="00EE3435"/>
    <w:rsid w:val="00F0534D"/>
    <w:rsid w:val="00F066BA"/>
    <w:rsid w:val="00F11D5C"/>
    <w:rsid w:val="00F13FFA"/>
    <w:rsid w:val="00F3542E"/>
    <w:rsid w:val="00F85FC4"/>
    <w:rsid w:val="00F87A48"/>
    <w:rsid w:val="00F9040D"/>
    <w:rsid w:val="00F9059D"/>
    <w:rsid w:val="00F92956"/>
    <w:rsid w:val="00FA0162"/>
    <w:rsid w:val="00FA46A7"/>
    <w:rsid w:val="00FA4C99"/>
    <w:rsid w:val="00FC5E22"/>
    <w:rsid w:val="00FD0E5A"/>
    <w:rsid w:val="00FD6E21"/>
    <w:rsid w:val="00FE1EE8"/>
    <w:rsid w:val="00FE244C"/>
    <w:rsid w:val="00FF1954"/>
    <w:rsid w:val="00FF7CA5"/>
    <w:rsid w:val="6EA3F26A"/>
    <w:rsid w:val="7408E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11FF0"/>
  <w15:docId w15:val="{C950505A-8F41-47FB-8CB9-B75A79B8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9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A1846"/>
    <w:pPr>
      <w:keepNext/>
      <w:spacing w:before="240" w:after="120" w:line="240" w:lineRule="auto"/>
      <w:outlineLvl w:val="1"/>
    </w:pPr>
    <w:rPr>
      <w:rFonts w:ascii="Arial" w:eastAsia="Times New Roman" w:hAnsi="Arial" w:cs="Times New Roman"/>
      <w:b/>
      <w:color w:val="104F75"/>
      <w:sz w:val="32"/>
      <w:szCs w:val="32"/>
    </w:rPr>
  </w:style>
  <w:style w:type="paragraph" w:styleId="Heading5">
    <w:name w:val="heading 5"/>
    <w:basedOn w:val="Normal"/>
    <w:next w:val="Normal"/>
    <w:link w:val="Heading5Char"/>
    <w:uiPriority w:val="9"/>
    <w:semiHidden/>
    <w:unhideWhenUsed/>
    <w:qFormat/>
    <w:rsid w:val="009A18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E22"/>
  </w:style>
  <w:style w:type="paragraph" w:styleId="Footer">
    <w:name w:val="footer"/>
    <w:basedOn w:val="Normal"/>
    <w:link w:val="FooterChar"/>
    <w:uiPriority w:val="99"/>
    <w:unhideWhenUsed/>
    <w:rsid w:val="00FC5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E22"/>
  </w:style>
  <w:style w:type="paragraph" w:styleId="BalloonText">
    <w:name w:val="Balloon Text"/>
    <w:basedOn w:val="Normal"/>
    <w:link w:val="BalloonTextChar"/>
    <w:uiPriority w:val="99"/>
    <w:semiHidden/>
    <w:unhideWhenUsed/>
    <w:rsid w:val="00FC5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E22"/>
    <w:rPr>
      <w:rFonts w:ascii="Tahoma" w:hAnsi="Tahoma" w:cs="Tahoma"/>
      <w:sz w:val="16"/>
      <w:szCs w:val="16"/>
    </w:rPr>
  </w:style>
  <w:style w:type="table" w:styleId="TableGrid">
    <w:name w:val="Table Grid"/>
    <w:basedOn w:val="TableNormal"/>
    <w:uiPriority w:val="39"/>
    <w:rsid w:val="00FC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9A1846"/>
    <w:rPr>
      <w:rFonts w:ascii="Arial" w:eastAsia="Times New Roman" w:hAnsi="Arial" w:cs="Times New Roman"/>
      <w:b/>
      <w:color w:val="104F75"/>
      <w:sz w:val="32"/>
      <w:szCs w:val="32"/>
    </w:rPr>
  </w:style>
  <w:style w:type="character" w:customStyle="1" w:styleId="Heading5Char">
    <w:name w:val="Heading 5 Char"/>
    <w:basedOn w:val="DefaultParagraphFont"/>
    <w:link w:val="Heading5"/>
    <w:uiPriority w:val="9"/>
    <w:semiHidden/>
    <w:rsid w:val="009A1846"/>
    <w:rPr>
      <w:rFonts w:asciiTheme="majorHAnsi" w:eastAsiaTheme="majorEastAsia" w:hAnsiTheme="majorHAnsi" w:cstheme="majorBidi"/>
      <w:color w:val="243F60" w:themeColor="accent1" w:themeShade="7F"/>
    </w:rPr>
  </w:style>
  <w:style w:type="character" w:styleId="Hyperlink">
    <w:name w:val="Hyperlink"/>
    <w:unhideWhenUsed/>
    <w:rsid w:val="009A1846"/>
    <w:rPr>
      <w:rFonts w:ascii="Arial" w:hAnsi="Arial" w:cs="Times New Roman" w:hint="default"/>
      <w:color w:val="104F75"/>
      <w:sz w:val="24"/>
      <w:u w:val="single"/>
    </w:rPr>
  </w:style>
  <w:style w:type="character" w:styleId="FollowedHyperlink">
    <w:name w:val="FollowedHyperlink"/>
    <w:basedOn w:val="DefaultParagraphFont"/>
    <w:uiPriority w:val="99"/>
    <w:semiHidden/>
    <w:unhideWhenUsed/>
    <w:rsid w:val="009A1846"/>
    <w:rPr>
      <w:color w:val="800080" w:themeColor="followedHyperlink"/>
      <w:u w:val="single"/>
    </w:rPr>
  </w:style>
  <w:style w:type="paragraph" w:customStyle="1" w:styleId="msonormal0">
    <w:name w:val="msonormal"/>
    <w:basedOn w:val="Normal"/>
    <w:rsid w:val="009A1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A1846"/>
    <w:pPr>
      <w:spacing w:after="0" w:line="240" w:lineRule="auto"/>
    </w:pPr>
    <w:rPr>
      <w:rFonts w:ascii="Arial" w:eastAsia="Times New Roman" w:hAnsi="Arial" w:cs="Times New Roman"/>
      <w:sz w:val="24"/>
      <w:szCs w:val="24"/>
      <w:lang w:eastAsia="en-GB"/>
    </w:rPr>
  </w:style>
  <w:style w:type="paragraph" w:styleId="ListParagraph">
    <w:name w:val="List Paragraph"/>
    <w:basedOn w:val="Normal"/>
    <w:uiPriority w:val="34"/>
    <w:qFormat/>
    <w:rsid w:val="009A1846"/>
    <w:pPr>
      <w:ind w:left="720"/>
      <w:contextualSpacing/>
    </w:pPr>
  </w:style>
  <w:style w:type="paragraph" w:customStyle="1" w:styleId="bulletundertext">
    <w:name w:val="bullet (under text)"/>
    <w:rsid w:val="009A1846"/>
    <w:pPr>
      <w:numPr>
        <w:numId w:val="1"/>
      </w:numPr>
      <w:spacing w:after="240" w:line="288" w:lineRule="auto"/>
    </w:pPr>
    <w:rPr>
      <w:rFonts w:ascii="Arial" w:eastAsia="Times New Roman" w:hAnsi="Arial" w:cs="Arial"/>
      <w:sz w:val="24"/>
      <w:szCs w:val="24"/>
      <w:lang w:eastAsia="en-GB"/>
    </w:rPr>
  </w:style>
  <w:style w:type="paragraph" w:customStyle="1" w:styleId="DfESOutNumbered">
    <w:name w:val="DfESOutNumbered"/>
    <w:basedOn w:val="Normal"/>
    <w:rsid w:val="009A1846"/>
    <w:pPr>
      <w:widowControl w:val="0"/>
      <w:numPr>
        <w:numId w:val="3"/>
      </w:numPr>
      <w:overflowPunct w:val="0"/>
      <w:autoSpaceDE w:val="0"/>
      <w:autoSpaceDN w:val="0"/>
      <w:adjustRightInd w:val="0"/>
      <w:spacing w:after="240" w:line="240" w:lineRule="auto"/>
    </w:pPr>
    <w:rPr>
      <w:rFonts w:ascii="Arial" w:eastAsia="Times New Roman" w:hAnsi="Arial" w:cs="Arial"/>
      <w:szCs w:val="20"/>
    </w:rPr>
  </w:style>
  <w:style w:type="paragraph" w:customStyle="1" w:styleId="bulletundernumbered">
    <w:name w:val="bullet (under numbered)"/>
    <w:rsid w:val="009A1846"/>
    <w:pPr>
      <w:numPr>
        <w:numId w:val="4"/>
      </w:numPr>
      <w:spacing w:after="240" w:line="288" w:lineRule="auto"/>
    </w:pPr>
    <w:rPr>
      <w:rFonts w:ascii="Arial" w:eastAsia="Times New Roman" w:hAnsi="Arial" w:cs="Arial"/>
      <w:sz w:val="24"/>
      <w:szCs w:val="24"/>
      <w:lang w:eastAsia="en-GB"/>
    </w:rPr>
  </w:style>
  <w:style w:type="paragraph" w:customStyle="1" w:styleId="DeptBullets">
    <w:name w:val="DeptBullets"/>
    <w:basedOn w:val="Normal"/>
    <w:rsid w:val="009A1846"/>
    <w:pPr>
      <w:widowControl w:val="0"/>
      <w:numPr>
        <w:numId w:val="6"/>
      </w:numPr>
      <w:overflowPunct w:val="0"/>
      <w:autoSpaceDE w:val="0"/>
      <w:autoSpaceDN w:val="0"/>
      <w:adjustRightInd w:val="0"/>
      <w:spacing w:after="240" w:line="240" w:lineRule="auto"/>
    </w:pPr>
    <w:rPr>
      <w:rFonts w:ascii="Arial" w:eastAsia="Times New Roman" w:hAnsi="Arial" w:cs="Times New Roman"/>
      <w:sz w:val="24"/>
      <w:szCs w:val="20"/>
    </w:rPr>
  </w:style>
  <w:style w:type="paragraph" w:styleId="BodyText">
    <w:name w:val="Body Text"/>
    <w:basedOn w:val="Normal"/>
    <w:link w:val="BodyTextChar"/>
    <w:uiPriority w:val="1"/>
    <w:unhideWhenUsed/>
    <w:qFormat/>
    <w:rsid w:val="00942914"/>
    <w:pPr>
      <w:widowControl w:val="0"/>
      <w:spacing w:after="0" w:line="240" w:lineRule="auto"/>
      <w:ind w:left="2097"/>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942914"/>
    <w:rPr>
      <w:rFonts w:ascii="Calibri" w:eastAsia="Calibri" w:hAnsi="Calibri"/>
      <w:sz w:val="24"/>
      <w:szCs w:val="24"/>
      <w:lang w:val="en-US"/>
    </w:rPr>
  </w:style>
  <w:style w:type="character" w:customStyle="1" w:styleId="Heading1Char">
    <w:name w:val="Heading 1 Char"/>
    <w:basedOn w:val="DefaultParagraphFont"/>
    <w:link w:val="Heading1"/>
    <w:uiPriority w:val="9"/>
    <w:rsid w:val="00942914"/>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403874"/>
    <w:rPr>
      <w:color w:val="605E5C"/>
      <w:shd w:val="clear" w:color="auto" w:fill="E1DFDD"/>
    </w:rPr>
  </w:style>
  <w:style w:type="character" w:styleId="PlaceholderText">
    <w:name w:val="Placeholder Text"/>
    <w:basedOn w:val="DefaultParagraphFont"/>
    <w:uiPriority w:val="99"/>
    <w:semiHidden/>
    <w:rsid w:val="00403874"/>
    <w:rPr>
      <w:color w:val="808080"/>
    </w:rPr>
  </w:style>
  <w:style w:type="paragraph" w:styleId="NormalWeb">
    <w:name w:val="Normal (Web)"/>
    <w:basedOn w:val="Normal"/>
    <w:uiPriority w:val="99"/>
    <w:unhideWhenUsed/>
    <w:rsid w:val="00F066B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90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344">
      <w:bodyDiv w:val="1"/>
      <w:marLeft w:val="0"/>
      <w:marRight w:val="0"/>
      <w:marTop w:val="0"/>
      <w:marBottom w:val="0"/>
      <w:divBdr>
        <w:top w:val="none" w:sz="0" w:space="0" w:color="auto"/>
        <w:left w:val="none" w:sz="0" w:space="0" w:color="auto"/>
        <w:bottom w:val="none" w:sz="0" w:space="0" w:color="auto"/>
        <w:right w:val="none" w:sz="0" w:space="0" w:color="auto"/>
      </w:divBdr>
      <w:divsChild>
        <w:div w:id="962542988">
          <w:marLeft w:val="360"/>
          <w:marRight w:val="0"/>
          <w:marTop w:val="200"/>
          <w:marBottom w:val="0"/>
          <w:divBdr>
            <w:top w:val="none" w:sz="0" w:space="0" w:color="auto"/>
            <w:left w:val="none" w:sz="0" w:space="0" w:color="auto"/>
            <w:bottom w:val="none" w:sz="0" w:space="0" w:color="auto"/>
            <w:right w:val="none" w:sz="0" w:space="0" w:color="auto"/>
          </w:divBdr>
        </w:div>
        <w:div w:id="191766700">
          <w:marLeft w:val="360"/>
          <w:marRight w:val="0"/>
          <w:marTop w:val="200"/>
          <w:marBottom w:val="0"/>
          <w:divBdr>
            <w:top w:val="none" w:sz="0" w:space="0" w:color="auto"/>
            <w:left w:val="none" w:sz="0" w:space="0" w:color="auto"/>
            <w:bottom w:val="none" w:sz="0" w:space="0" w:color="auto"/>
            <w:right w:val="none" w:sz="0" w:space="0" w:color="auto"/>
          </w:divBdr>
        </w:div>
      </w:divsChild>
    </w:div>
    <w:div w:id="128592566">
      <w:bodyDiv w:val="1"/>
      <w:marLeft w:val="0"/>
      <w:marRight w:val="0"/>
      <w:marTop w:val="0"/>
      <w:marBottom w:val="0"/>
      <w:divBdr>
        <w:top w:val="none" w:sz="0" w:space="0" w:color="auto"/>
        <w:left w:val="none" w:sz="0" w:space="0" w:color="auto"/>
        <w:bottom w:val="none" w:sz="0" w:space="0" w:color="auto"/>
        <w:right w:val="none" w:sz="0" w:space="0" w:color="auto"/>
      </w:divBdr>
    </w:div>
    <w:div w:id="203248558">
      <w:bodyDiv w:val="1"/>
      <w:marLeft w:val="0"/>
      <w:marRight w:val="0"/>
      <w:marTop w:val="0"/>
      <w:marBottom w:val="0"/>
      <w:divBdr>
        <w:top w:val="none" w:sz="0" w:space="0" w:color="auto"/>
        <w:left w:val="none" w:sz="0" w:space="0" w:color="auto"/>
        <w:bottom w:val="none" w:sz="0" w:space="0" w:color="auto"/>
        <w:right w:val="none" w:sz="0" w:space="0" w:color="auto"/>
      </w:divBdr>
      <w:divsChild>
        <w:div w:id="1945192014">
          <w:marLeft w:val="360"/>
          <w:marRight w:val="0"/>
          <w:marTop w:val="200"/>
          <w:marBottom w:val="0"/>
          <w:divBdr>
            <w:top w:val="none" w:sz="0" w:space="0" w:color="auto"/>
            <w:left w:val="none" w:sz="0" w:space="0" w:color="auto"/>
            <w:bottom w:val="none" w:sz="0" w:space="0" w:color="auto"/>
            <w:right w:val="none" w:sz="0" w:space="0" w:color="auto"/>
          </w:divBdr>
        </w:div>
        <w:div w:id="145557710">
          <w:marLeft w:val="360"/>
          <w:marRight w:val="0"/>
          <w:marTop w:val="200"/>
          <w:marBottom w:val="0"/>
          <w:divBdr>
            <w:top w:val="none" w:sz="0" w:space="0" w:color="auto"/>
            <w:left w:val="none" w:sz="0" w:space="0" w:color="auto"/>
            <w:bottom w:val="none" w:sz="0" w:space="0" w:color="auto"/>
            <w:right w:val="none" w:sz="0" w:space="0" w:color="auto"/>
          </w:divBdr>
        </w:div>
        <w:div w:id="325673187">
          <w:marLeft w:val="360"/>
          <w:marRight w:val="0"/>
          <w:marTop w:val="200"/>
          <w:marBottom w:val="0"/>
          <w:divBdr>
            <w:top w:val="none" w:sz="0" w:space="0" w:color="auto"/>
            <w:left w:val="none" w:sz="0" w:space="0" w:color="auto"/>
            <w:bottom w:val="none" w:sz="0" w:space="0" w:color="auto"/>
            <w:right w:val="none" w:sz="0" w:space="0" w:color="auto"/>
          </w:divBdr>
        </w:div>
      </w:divsChild>
    </w:div>
    <w:div w:id="210770954">
      <w:bodyDiv w:val="1"/>
      <w:marLeft w:val="0"/>
      <w:marRight w:val="0"/>
      <w:marTop w:val="0"/>
      <w:marBottom w:val="0"/>
      <w:divBdr>
        <w:top w:val="none" w:sz="0" w:space="0" w:color="auto"/>
        <w:left w:val="none" w:sz="0" w:space="0" w:color="auto"/>
        <w:bottom w:val="none" w:sz="0" w:space="0" w:color="auto"/>
        <w:right w:val="none" w:sz="0" w:space="0" w:color="auto"/>
      </w:divBdr>
    </w:div>
    <w:div w:id="231165206">
      <w:bodyDiv w:val="1"/>
      <w:marLeft w:val="0"/>
      <w:marRight w:val="0"/>
      <w:marTop w:val="0"/>
      <w:marBottom w:val="0"/>
      <w:divBdr>
        <w:top w:val="none" w:sz="0" w:space="0" w:color="auto"/>
        <w:left w:val="none" w:sz="0" w:space="0" w:color="auto"/>
        <w:bottom w:val="none" w:sz="0" w:space="0" w:color="auto"/>
        <w:right w:val="none" w:sz="0" w:space="0" w:color="auto"/>
      </w:divBdr>
    </w:div>
    <w:div w:id="255138089">
      <w:bodyDiv w:val="1"/>
      <w:marLeft w:val="0"/>
      <w:marRight w:val="0"/>
      <w:marTop w:val="0"/>
      <w:marBottom w:val="0"/>
      <w:divBdr>
        <w:top w:val="none" w:sz="0" w:space="0" w:color="auto"/>
        <w:left w:val="none" w:sz="0" w:space="0" w:color="auto"/>
        <w:bottom w:val="none" w:sz="0" w:space="0" w:color="auto"/>
        <w:right w:val="none" w:sz="0" w:space="0" w:color="auto"/>
      </w:divBdr>
    </w:div>
    <w:div w:id="299304799">
      <w:bodyDiv w:val="1"/>
      <w:marLeft w:val="0"/>
      <w:marRight w:val="0"/>
      <w:marTop w:val="0"/>
      <w:marBottom w:val="0"/>
      <w:divBdr>
        <w:top w:val="none" w:sz="0" w:space="0" w:color="auto"/>
        <w:left w:val="none" w:sz="0" w:space="0" w:color="auto"/>
        <w:bottom w:val="none" w:sz="0" w:space="0" w:color="auto"/>
        <w:right w:val="none" w:sz="0" w:space="0" w:color="auto"/>
      </w:divBdr>
    </w:div>
    <w:div w:id="386758262">
      <w:bodyDiv w:val="1"/>
      <w:marLeft w:val="0"/>
      <w:marRight w:val="0"/>
      <w:marTop w:val="0"/>
      <w:marBottom w:val="0"/>
      <w:divBdr>
        <w:top w:val="none" w:sz="0" w:space="0" w:color="auto"/>
        <w:left w:val="none" w:sz="0" w:space="0" w:color="auto"/>
        <w:bottom w:val="none" w:sz="0" w:space="0" w:color="auto"/>
        <w:right w:val="none" w:sz="0" w:space="0" w:color="auto"/>
      </w:divBdr>
    </w:div>
    <w:div w:id="441150802">
      <w:bodyDiv w:val="1"/>
      <w:marLeft w:val="0"/>
      <w:marRight w:val="0"/>
      <w:marTop w:val="0"/>
      <w:marBottom w:val="0"/>
      <w:divBdr>
        <w:top w:val="none" w:sz="0" w:space="0" w:color="auto"/>
        <w:left w:val="none" w:sz="0" w:space="0" w:color="auto"/>
        <w:bottom w:val="none" w:sz="0" w:space="0" w:color="auto"/>
        <w:right w:val="none" w:sz="0" w:space="0" w:color="auto"/>
      </w:divBdr>
    </w:div>
    <w:div w:id="458258686">
      <w:bodyDiv w:val="1"/>
      <w:marLeft w:val="0"/>
      <w:marRight w:val="0"/>
      <w:marTop w:val="0"/>
      <w:marBottom w:val="0"/>
      <w:divBdr>
        <w:top w:val="none" w:sz="0" w:space="0" w:color="auto"/>
        <w:left w:val="none" w:sz="0" w:space="0" w:color="auto"/>
        <w:bottom w:val="none" w:sz="0" w:space="0" w:color="auto"/>
        <w:right w:val="none" w:sz="0" w:space="0" w:color="auto"/>
      </w:divBdr>
    </w:div>
    <w:div w:id="469176402">
      <w:bodyDiv w:val="1"/>
      <w:marLeft w:val="0"/>
      <w:marRight w:val="0"/>
      <w:marTop w:val="0"/>
      <w:marBottom w:val="0"/>
      <w:divBdr>
        <w:top w:val="none" w:sz="0" w:space="0" w:color="auto"/>
        <w:left w:val="none" w:sz="0" w:space="0" w:color="auto"/>
        <w:bottom w:val="none" w:sz="0" w:space="0" w:color="auto"/>
        <w:right w:val="none" w:sz="0" w:space="0" w:color="auto"/>
      </w:divBdr>
      <w:divsChild>
        <w:div w:id="901788457">
          <w:marLeft w:val="360"/>
          <w:marRight w:val="0"/>
          <w:marTop w:val="200"/>
          <w:marBottom w:val="0"/>
          <w:divBdr>
            <w:top w:val="none" w:sz="0" w:space="0" w:color="auto"/>
            <w:left w:val="none" w:sz="0" w:space="0" w:color="auto"/>
            <w:bottom w:val="none" w:sz="0" w:space="0" w:color="auto"/>
            <w:right w:val="none" w:sz="0" w:space="0" w:color="auto"/>
          </w:divBdr>
        </w:div>
        <w:div w:id="604728376">
          <w:marLeft w:val="360"/>
          <w:marRight w:val="0"/>
          <w:marTop w:val="200"/>
          <w:marBottom w:val="0"/>
          <w:divBdr>
            <w:top w:val="none" w:sz="0" w:space="0" w:color="auto"/>
            <w:left w:val="none" w:sz="0" w:space="0" w:color="auto"/>
            <w:bottom w:val="none" w:sz="0" w:space="0" w:color="auto"/>
            <w:right w:val="none" w:sz="0" w:space="0" w:color="auto"/>
          </w:divBdr>
        </w:div>
        <w:div w:id="379550560">
          <w:marLeft w:val="360"/>
          <w:marRight w:val="0"/>
          <w:marTop w:val="200"/>
          <w:marBottom w:val="0"/>
          <w:divBdr>
            <w:top w:val="none" w:sz="0" w:space="0" w:color="auto"/>
            <w:left w:val="none" w:sz="0" w:space="0" w:color="auto"/>
            <w:bottom w:val="none" w:sz="0" w:space="0" w:color="auto"/>
            <w:right w:val="none" w:sz="0" w:space="0" w:color="auto"/>
          </w:divBdr>
        </w:div>
        <w:div w:id="415513308">
          <w:marLeft w:val="360"/>
          <w:marRight w:val="0"/>
          <w:marTop w:val="200"/>
          <w:marBottom w:val="0"/>
          <w:divBdr>
            <w:top w:val="none" w:sz="0" w:space="0" w:color="auto"/>
            <w:left w:val="none" w:sz="0" w:space="0" w:color="auto"/>
            <w:bottom w:val="none" w:sz="0" w:space="0" w:color="auto"/>
            <w:right w:val="none" w:sz="0" w:space="0" w:color="auto"/>
          </w:divBdr>
        </w:div>
      </w:divsChild>
    </w:div>
    <w:div w:id="726610075">
      <w:bodyDiv w:val="1"/>
      <w:marLeft w:val="0"/>
      <w:marRight w:val="0"/>
      <w:marTop w:val="0"/>
      <w:marBottom w:val="0"/>
      <w:divBdr>
        <w:top w:val="none" w:sz="0" w:space="0" w:color="auto"/>
        <w:left w:val="none" w:sz="0" w:space="0" w:color="auto"/>
        <w:bottom w:val="none" w:sz="0" w:space="0" w:color="auto"/>
        <w:right w:val="none" w:sz="0" w:space="0" w:color="auto"/>
      </w:divBdr>
    </w:div>
    <w:div w:id="735200800">
      <w:bodyDiv w:val="1"/>
      <w:marLeft w:val="0"/>
      <w:marRight w:val="0"/>
      <w:marTop w:val="0"/>
      <w:marBottom w:val="0"/>
      <w:divBdr>
        <w:top w:val="none" w:sz="0" w:space="0" w:color="auto"/>
        <w:left w:val="none" w:sz="0" w:space="0" w:color="auto"/>
        <w:bottom w:val="none" w:sz="0" w:space="0" w:color="auto"/>
        <w:right w:val="none" w:sz="0" w:space="0" w:color="auto"/>
      </w:divBdr>
    </w:div>
    <w:div w:id="741752433">
      <w:bodyDiv w:val="1"/>
      <w:marLeft w:val="0"/>
      <w:marRight w:val="0"/>
      <w:marTop w:val="0"/>
      <w:marBottom w:val="0"/>
      <w:divBdr>
        <w:top w:val="none" w:sz="0" w:space="0" w:color="auto"/>
        <w:left w:val="none" w:sz="0" w:space="0" w:color="auto"/>
        <w:bottom w:val="none" w:sz="0" w:space="0" w:color="auto"/>
        <w:right w:val="none" w:sz="0" w:space="0" w:color="auto"/>
      </w:divBdr>
    </w:div>
    <w:div w:id="811756407">
      <w:bodyDiv w:val="1"/>
      <w:marLeft w:val="0"/>
      <w:marRight w:val="0"/>
      <w:marTop w:val="0"/>
      <w:marBottom w:val="0"/>
      <w:divBdr>
        <w:top w:val="none" w:sz="0" w:space="0" w:color="auto"/>
        <w:left w:val="none" w:sz="0" w:space="0" w:color="auto"/>
        <w:bottom w:val="none" w:sz="0" w:space="0" w:color="auto"/>
        <w:right w:val="none" w:sz="0" w:space="0" w:color="auto"/>
      </w:divBdr>
      <w:divsChild>
        <w:div w:id="1234118677">
          <w:marLeft w:val="360"/>
          <w:marRight w:val="0"/>
          <w:marTop w:val="200"/>
          <w:marBottom w:val="0"/>
          <w:divBdr>
            <w:top w:val="none" w:sz="0" w:space="0" w:color="auto"/>
            <w:left w:val="none" w:sz="0" w:space="0" w:color="auto"/>
            <w:bottom w:val="none" w:sz="0" w:space="0" w:color="auto"/>
            <w:right w:val="none" w:sz="0" w:space="0" w:color="auto"/>
          </w:divBdr>
        </w:div>
        <w:div w:id="1420102948">
          <w:marLeft w:val="360"/>
          <w:marRight w:val="0"/>
          <w:marTop w:val="200"/>
          <w:marBottom w:val="0"/>
          <w:divBdr>
            <w:top w:val="none" w:sz="0" w:space="0" w:color="auto"/>
            <w:left w:val="none" w:sz="0" w:space="0" w:color="auto"/>
            <w:bottom w:val="none" w:sz="0" w:space="0" w:color="auto"/>
            <w:right w:val="none" w:sz="0" w:space="0" w:color="auto"/>
          </w:divBdr>
        </w:div>
        <w:div w:id="1852330709">
          <w:marLeft w:val="360"/>
          <w:marRight w:val="0"/>
          <w:marTop w:val="200"/>
          <w:marBottom w:val="0"/>
          <w:divBdr>
            <w:top w:val="none" w:sz="0" w:space="0" w:color="auto"/>
            <w:left w:val="none" w:sz="0" w:space="0" w:color="auto"/>
            <w:bottom w:val="none" w:sz="0" w:space="0" w:color="auto"/>
            <w:right w:val="none" w:sz="0" w:space="0" w:color="auto"/>
          </w:divBdr>
        </w:div>
        <w:div w:id="235751095">
          <w:marLeft w:val="360"/>
          <w:marRight w:val="0"/>
          <w:marTop w:val="200"/>
          <w:marBottom w:val="0"/>
          <w:divBdr>
            <w:top w:val="none" w:sz="0" w:space="0" w:color="auto"/>
            <w:left w:val="none" w:sz="0" w:space="0" w:color="auto"/>
            <w:bottom w:val="none" w:sz="0" w:space="0" w:color="auto"/>
            <w:right w:val="none" w:sz="0" w:space="0" w:color="auto"/>
          </w:divBdr>
        </w:div>
        <w:div w:id="1651712447">
          <w:marLeft w:val="360"/>
          <w:marRight w:val="0"/>
          <w:marTop w:val="200"/>
          <w:marBottom w:val="0"/>
          <w:divBdr>
            <w:top w:val="none" w:sz="0" w:space="0" w:color="auto"/>
            <w:left w:val="none" w:sz="0" w:space="0" w:color="auto"/>
            <w:bottom w:val="none" w:sz="0" w:space="0" w:color="auto"/>
            <w:right w:val="none" w:sz="0" w:space="0" w:color="auto"/>
          </w:divBdr>
        </w:div>
        <w:div w:id="2005741336">
          <w:marLeft w:val="360"/>
          <w:marRight w:val="0"/>
          <w:marTop w:val="200"/>
          <w:marBottom w:val="0"/>
          <w:divBdr>
            <w:top w:val="none" w:sz="0" w:space="0" w:color="auto"/>
            <w:left w:val="none" w:sz="0" w:space="0" w:color="auto"/>
            <w:bottom w:val="none" w:sz="0" w:space="0" w:color="auto"/>
            <w:right w:val="none" w:sz="0" w:space="0" w:color="auto"/>
          </w:divBdr>
        </w:div>
      </w:divsChild>
    </w:div>
    <w:div w:id="869031887">
      <w:bodyDiv w:val="1"/>
      <w:marLeft w:val="0"/>
      <w:marRight w:val="0"/>
      <w:marTop w:val="0"/>
      <w:marBottom w:val="0"/>
      <w:divBdr>
        <w:top w:val="none" w:sz="0" w:space="0" w:color="auto"/>
        <w:left w:val="none" w:sz="0" w:space="0" w:color="auto"/>
        <w:bottom w:val="none" w:sz="0" w:space="0" w:color="auto"/>
        <w:right w:val="none" w:sz="0" w:space="0" w:color="auto"/>
      </w:divBdr>
      <w:divsChild>
        <w:div w:id="1174759832">
          <w:marLeft w:val="360"/>
          <w:marRight w:val="0"/>
          <w:marTop w:val="200"/>
          <w:marBottom w:val="0"/>
          <w:divBdr>
            <w:top w:val="none" w:sz="0" w:space="0" w:color="auto"/>
            <w:left w:val="none" w:sz="0" w:space="0" w:color="auto"/>
            <w:bottom w:val="none" w:sz="0" w:space="0" w:color="auto"/>
            <w:right w:val="none" w:sz="0" w:space="0" w:color="auto"/>
          </w:divBdr>
        </w:div>
        <w:div w:id="1617714724">
          <w:marLeft w:val="360"/>
          <w:marRight w:val="0"/>
          <w:marTop w:val="200"/>
          <w:marBottom w:val="0"/>
          <w:divBdr>
            <w:top w:val="none" w:sz="0" w:space="0" w:color="auto"/>
            <w:left w:val="none" w:sz="0" w:space="0" w:color="auto"/>
            <w:bottom w:val="none" w:sz="0" w:space="0" w:color="auto"/>
            <w:right w:val="none" w:sz="0" w:space="0" w:color="auto"/>
          </w:divBdr>
        </w:div>
        <w:div w:id="1900092362">
          <w:marLeft w:val="360"/>
          <w:marRight w:val="0"/>
          <w:marTop w:val="200"/>
          <w:marBottom w:val="0"/>
          <w:divBdr>
            <w:top w:val="none" w:sz="0" w:space="0" w:color="auto"/>
            <w:left w:val="none" w:sz="0" w:space="0" w:color="auto"/>
            <w:bottom w:val="none" w:sz="0" w:space="0" w:color="auto"/>
            <w:right w:val="none" w:sz="0" w:space="0" w:color="auto"/>
          </w:divBdr>
        </w:div>
        <w:div w:id="1724209519">
          <w:marLeft w:val="360"/>
          <w:marRight w:val="0"/>
          <w:marTop w:val="200"/>
          <w:marBottom w:val="0"/>
          <w:divBdr>
            <w:top w:val="none" w:sz="0" w:space="0" w:color="auto"/>
            <w:left w:val="none" w:sz="0" w:space="0" w:color="auto"/>
            <w:bottom w:val="none" w:sz="0" w:space="0" w:color="auto"/>
            <w:right w:val="none" w:sz="0" w:space="0" w:color="auto"/>
          </w:divBdr>
        </w:div>
        <w:div w:id="1301882392">
          <w:marLeft w:val="360"/>
          <w:marRight w:val="0"/>
          <w:marTop w:val="200"/>
          <w:marBottom w:val="0"/>
          <w:divBdr>
            <w:top w:val="none" w:sz="0" w:space="0" w:color="auto"/>
            <w:left w:val="none" w:sz="0" w:space="0" w:color="auto"/>
            <w:bottom w:val="none" w:sz="0" w:space="0" w:color="auto"/>
            <w:right w:val="none" w:sz="0" w:space="0" w:color="auto"/>
          </w:divBdr>
        </w:div>
        <w:div w:id="1789201877">
          <w:marLeft w:val="360"/>
          <w:marRight w:val="0"/>
          <w:marTop w:val="200"/>
          <w:marBottom w:val="0"/>
          <w:divBdr>
            <w:top w:val="none" w:sz="0" w:space="0" w:color="auto"/>
            <w:left w:val="none" w:sz="0" w:space="0" w:color="auto"/>
            <w:bottom w:val="none" w:sz="0" w:space="0" w:color="auto"/>
            <w:right w:val="none" w:sz="0" w:space="0" w:color="auto"/>
          </w:divBdr>
        </w:div>
      </w:divsChild>
    </w:div>
    <w:div w:id="880442346">
      <w:bodyDiv w:val="1"/>
      <w:marLeft w:val="0"/>
      <w:marRight w:val="0"/>
      <w:marTop w:val="0"/>
      <w:marBottom w:val="0"/>
      <w:divBdr>
        <w:top w:val="none" w:sz="0" w:space="0" w:color="auto"/>
        <w:left w:val="none" w:sz="0" w:space="0" w:color="auto"/>
        <w:bottom w:val="none" w:sz="0" w:space="0" w:color="auto"/>
        <w:right w:val="none" w:sz="0" w:space="0" w:color="auto"/>
      </w:divBdr>
    </w:div>
    <w:div w:id="882445362">
      <w:bodyDiv w:val="1"/>
      <w:marLeft w:val="0"/>
      <w:marRight w:val="0"/>
      <w:marTop w:val="0"/>
      <w:marBottom w:val="0"/>
      <w:divBdr>
        <w:top w:val="none" w:sz="0" w:space="0" w:color="auto"/>
        <w:left w:val="none" w:sz="0" w:space="0" w:color="auto"/>
        <w:bottom w:val="none" w:sz="0" w:space="0" w:color="auto"/>
        <w:right w:val="none" w:sz="0" w:space="0" w:color="auto"/>
      </w:divBdr>
    </w:div>
    <w:div w:id="949704564">
      <w:bodyDiv w:val="1"/>
      <w:marLeft w:val="0"/>
      <w:marRight w:val="0"/>
      <w:marTop w:val="0"/>
      <w:marBottom w:val="0"/>
      <w:divBdr>
        <w:top w:val="none" w:sz="0" w:space="0" w:color="auto"/>
        <w:left w:val="none" w:sz="0" w:space="0" w:color="auto"/>
        <w:bottom w:val="none" w:sz="0" w:space="0" w:color="auto"/>
        <w:right w:val="none" w:sz="0" w:space="0" w:color="auto"/>
      </w:divBdr>
    </w:div>
    <w:div w:id="1314213150">
      <w:bodyDiv w:val="1"/>
      <w:marLeft w:val="0"/>
      <w:marRight w:val="0"/>
      <w:marTop w:val="0"/>
      <w:marBottom w:val="0"/>
      <w:divBdr>
        <w:top w:val="none" w:sz="0" w:space="0" w:color="auto"/>
        <w:left w:val="none" w:sz="0" w:space="0" w:color="auto"/>
        <w:bottom w:val="none" w:sz="0" w:space="0" w:color="auto"/>
        <w:right w:val="none" w:sz="0" w:space="0" w:color="auto"/>
      </w:divBdr>
    </w:div>
    <w:div w:id="1320884501">
      <w:bodyDiv w:val="1"/>
      <w:marLeft w:val="0"/>
      <w:marRight w:val="0"/>
      <w:marTop w:val="0"/>
      <w:marBottom w:val="0"/>
      <w:divBdr>
        <w:top w:val="none" w:sz="0" w:space="0" w:color="auto"/>
        <w:left w:val="none" w:sz="0" w:space="0" w:color="auto"/>
        <w:bottom w:val="none" w:sz="0" w:space="0" w:color="auto"/>
        <w:right w:val="none" w:sz="0" w:space="0" w:color="auto"/>
      </w:divBdr>
    </w:div>
    <w:div w:id="1406802470">
      <w:bodyDiv w:val="1"/>
      <w:marLeft w:val="0"/>
      <w:marRight w:val="0"/>
      <w:marTop w:val="0"/>
      <w:marBottom w:val="0"/>
      <w:divBdr>
        <w:top w:val="none" w:sz="0" w:space="0" w:color="auto"/>
        <w:left w:val="none" w:sz="0" w:space="0" w:color="auto"/>
        <w:bottom w:val="none" w:sz="0" w:space="0" w:color="auto"/>
        <w:right w:val="none" w:sz="0" w:space="0" w:color="auto"/>
      </w:divBdr>
      <w:divsChild>
        <w:div w:id="78526052">
          <w:marLeft w:val="360"/>
          <w:marRight w:val="0"/>
          <w:marTop w:val="200"/>
          <w:marBottom w:val="0"/>
          <w:divBdr>
            <w:top w:val="none" w:sz="0" w:space="0" w:color="auto"/>
            <w:left w:val="none" w:sz="0" w:space="0" w:color="auto"/>
            <w:bottom w:val="none" w:sz="0" w:space="0" w:color="auto"/>
            <w:right w:val="none" w:sz="0" w:space="0" w:color="auto"/>
          </w:divBdr>
        </w:div>
        <w:div w:id="728575062">
          <w:marLeft w:val="360"/>
          <w:marRight w:val="0"/>
          <w:marTop w:val="200"/>
          <w:marBottom w:val="0"/>
          <w:divBdr>
            <w:top w:val="none" w:sz="0" w:space="0" w:color="auto"/>
            <w:left w:val="none" w:sz="0" w:space="0" w:color="auto"/>
            <w:bottom w:val="none" w:sz="0" w:space="0" w:color="auto"/>
            <w:right w:val="none" w:sz="0" w:space="0" w:color="auto"/>
          </w:divBdr>
        </w:div>
        <w:div w:id="1020593369">
          <w:marLeft w:val="360"/>
          <w:marRight w:val="0"/>
          <w:marTop w:val="200"/>
          <w:marBottom w:val="0"/>
          <w:divBdr>
            <w:top w:val="none" w:sz="0" w:space="0" w:color="auto"/>
            <w:left w:val="none" w:sz="0" w:space="0" w:color="auto"/>
            <w:bottom w:val="none" w:sz="0" w:space="0" w:color="auto"/>
            <w:right w:val="none" w:sz="0" w:space="0" w:color="auto"/>
          </w:divBdr>
        </w:div>
        <w:div w:id="268973752">
          <w:marLeft w:val="360"/>
          <w:marRight w:val="0"/>
          <w:marTop w:val="200"/>
          <w:marBottom w:val="0"/>
          <w:divBdr>
            <w:top w:val="none" w:sz="0" w:space="0" w:color="auto"/>
            <w:left w:val="none" w:sz="0" w:space="0" w:color="auto"/>
            <w:bottom w:val="none" w:sz="0" w:space="0" w:color="auto"/>
            <w:right w:val="none" w:sz="0" w:space="0" w:color="auto"/>
          </w:divBdr>
        </w:div>
      </w:divsChild>
    </w:div>
    <w:div w:id="1453941250">
      <w:bodyDiv w:val="1"/>
      <w:marLeft w:val="0"/>
      <w:marRight w:val="0"/>
      <w:marTop w:val="0"/>
      <w:marBottom w:val="0"/>
      <w:divBdr>
        <w:top w:val="none" w:sz="0" w:space="0" w:color="auto"/>
        <w:left w:val="none" w:sz="0" w:space="0" w:color="auto"/>
        <w:bottom w:val="none" w:sz="0" w:space="0" w:color="auto"/>
        <w:right w:val="none" w:sz="0" w:space="0" w:color="auto"/>
      </w:divBdr>
    </w:div>
    <w:div w:id="1454322456">
      <w:bodyDiv w:val="1"/>
      <w:marLeft w:val="0"/>
      <w:marRight w:val="0"/>
      <w:marTop w:val="0"/>
      <w:marBottom w:val="0"/>
      <w:divBdr>
        <w:top w:val="none" w:sz="0" w:space="0" w:color="auto"/>
        <w:left w:val="none" w:sz="0" w:space="0" w:color="auto"/>
        <w:bottom w:val="none" w:sz="0" w:space="0" w:color="auto"/>
        <w:right w:val="none" w:sz="0" w:space="0" w:color="auto"/>
      </w:divBdr>
    </w:div>
    <w:div w:id="1485854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512">
          <w:marLeft w:val="360"/>
          <w:marRight w:val="0"/>
          <w:marTop w:val="200"/>
          <w:marBottom w:val="0"/>
          <w:divBdr>
            <w:top w:val="none" w:sz="0" w:space="0" w:color="auto"/>
            <w:left w:val="none" w:sz="0" w:space="0" w:color="auto"/>
            <w:bottom w:val="none" w:sz="0" w:space="0" w:color="auto"/>
            <w:right w:val="none" w:sz="0" w:space="0" w:color="auto"/>
          </w:divBdr>
        </w:div>
        <w:div w:id="254479371">
          <w:marLeft w:val="360"/>
          <w:marRight w:val="0"/>
          <w:marTop w:val="200"/>
          <w:marBottom w:val="0"/>
          <w:divBdr>
            <w:top w:val="none" w:sz="0" w:space="0" w:color="auto"/>
            <w:left w:val="none" w:sz="0" w:space="0" w:color="auto"/>
            <w:bottom w:val="none" w:sz="0" w:space="0" w:color="auto"/>
            <w:right w:val="none" w:sz="0" w:space="0" w:color="auto"/>
          </w:divBdr>
        </w:div>
        <w:div w:id="444033705">
          <w:marLeft w:val="360"/>
          <w:marRight w:val="0"/>
          <w:marTop w:val="200"/>
          <w:marBottom w:val="0"/>
          <w:divBdr>
            <w:top w:val="none" w:sz="0" w:space="0" w:color="auto"/>
            <w:left w:val="none" w:sz="0" w:space="0" w:color="auto"/>
            <w:bottom w:val="none" w:sz="0" w:space="0" w:color="auto"/>
            <w:right w:val="none" w:sz="0" w:space="0" w:color="auto"/>
          </w:divBdr>
        </w:div>
        <w:div w:id="686060294">
          <w:marLeft w:val="360"/>
          <w:marRight w:val="0"/>
          <w:marTop w:val="200"/>
          <w:marBottom w:val="0"/>
          <w:divBdr>
            <w:top w:val="none" w:sz="0" w:space="0" w:color="auto"/>
            <w:left w:val="none" w:sz="0" w:space="0" w:color="auto"/>
            <w:bottom w:val="none" w:sz="0" w:space="0" w:color="auto"/>
            <w:right w:val="none" w:sz="0" w:space="0" w:color="auto"/>
          </w:divBdr>
        </w:div>
      </w:divsChild>
    </w:div>
    <w:div w:id="1493132431">
      <w:bodyDiv w:val="1"/>
      <w:marLeft w:val="0"/>
      <w:marRight w:val="0"/>
      <w:marTop w:val="0"/>
      <w:marBottom w:val="0"/>
      <w:divBdr>
        <w:top w:val="none" w:sz="0" w:space="0" w:color="auto"/>
        <w:left w:val="none" w:sz="0" w:space="0" w:color="auto"/>
        <w:bottom w:val="none" w:sz="0" w:space="0" w:color="auto"/>
        <w:right w:val="none" w:sz="0" w:space="0" w:color="auto"/>
      </w:divBdr>
    </w:div>
    <w:div w:id="1702128521">
      <w:bodyDiv w:val="1"/>
      <w:marLeft w:val="0"/>
      <w:marRight w:val="0"/>
      <w:marTop w:val="0"/>
      <w:marBottom w:val="0"/>
      <w:divBdr>
        <w:top w:val="none" w:sz="0" w:space="0" w:color="auto"/>
        <w:left w:val="none" w:sz="0" w:space="0" w:color="auto"/>
        <w:bottom w:val="none" w:sz="0" w:space="0" w:color="auto"/>
        <w:right w:val="none" w:sz="0" w:space="0" w:color="auto"/>
      </w:divBdr>
      <w:divsChild>
        <w:div w:id="1981618192">
          <w:marLeft w:val="360"/>
          <w:marRight w:val="0"/>
          <w:marTop w:val="200"/>
          <w:marBottom w:val="0"/>
          <w:divBdr>
            <w:top w:val="none" w:sz="0" w:space="0" w:color="auto"/>
            <w:left w:val="none" w:sz="0" w:space="0" w:color="auto"/>
            <w:bottom w:val="none" w:sz="0" w:space="0" w:color="auto"/>
            <w:right w:val="none" w:sz="0" w:space="0" w:color="auto"/>
          </w:divBdr>
        </w:div>
        <w:div w:id="657613700">
          <w:marLeft w:val="360"/>
          <w:marRight w:val="0"/>
          <w:marTop w:val="200"/>
          <w:marBottom w:val="0"/>
          <w:divBdr>
            <w:top w:val="none" w:sz="0" w:space="0" w:color="auto"/>
            <w:left w:val="none" w:sz="0" w:space="0" w:color="auto"/>
            <w:bottom w:val="none" w:sz="0" w:space="0" w:color="auto"/>
            <w:right w:val="none" w:sz="0" w:space="0" w:color="auto"/>
          </w:divBdr>
        </w:div>
        <w:div w:id="811092747">
          <w:marLeft w:val="360"/>
          <w:marRight w:val="0"/>
          <w:marTop w:val="200"/>
          <w:marBottom w:val="0"/>
          <w:divBdr>
            <w:top w:val="none" w:sz="0" w:space="0" w:color="auto"/>
            <w:left w:val="none" w:sz="0" w:space="0" w:color="auto"/>
            <w:bottom w:val="none" w:sz="0" w:space="0" w:color="auto"/>
            <w:right w:val="none" w:sz="0" w:space="0" w:color="auto"/>
          </w:divBdr>
        </w:div>
        <w:div w:id="1044405159">
          <w:marLeft w:val="360"/>
          <w:marRight w:val="0"/>
          <w:marTop w:val="200"/>
          <w:marBottom w:val="0"/>
          <w:divBdr>
            <w:top w:val="none" w:sz="0" w:space="0" w:color="auto"/>
            <w:left w:val="none" w:sz="0" w:space="0" w:color="auto"/>
            <w:bottom w:val="none" w:sz="0" w:space="0" w:color="auto"/>
            <w:right w:val="none" w:sz="0" w:space="0" w:color="auto"/>
          </w:divBdr>
        </w:div>
        <w:div w:id="570391850">
          <w:marLeft w:val="360"/>
          <w:marRight w:val="0"/>
          <w:marTop w:val="200"/>
          <w:marBottom w:val="0"/>
          <w:divBdr>
            <w:top w:val="none" w:sz="0" w:space="0" w:color="auto"/>
            <w:left w:val="none" w:sz="0" w:space="0" w:color="auto"/>
            <w:bottom w:val="none" w:sz="0" w:space="0" w:color="auto"/>
            <w:right w:val="none" w:sz="0" w:space="0" w:color="auto"/>
          </w:divBdr>
        </w:div>
      </w:divsChild>
    </w:div>
    <w:div w:id="1739134437">
      <w:bodyDiv w:val="1"/>
      <w:marLeft w:val="0"/>
      <w:marRight w:val="0"/>
      <w:marTop w:val="0"/>
      <w:marBottom w:val="0"/>
      <w:divBdr>
        <w:top w:val="none" w:sz="0" w:space="0" w:color="auto"/>
        <w:left w:val="none" w:sz="0" w:space="0" w:color="auto"/>
        <w:bottom w:val="none" w:sz="0" w:space="0" w:color="auto"/>
        <w:right w:val="none" w:sz="0" w:space="0" w:color="auto"/>
      </w:divBdr>
    </w:div>
    <w:div w:id="1768498478">
      <w:bodyDiv w:val="1"/>
      <w:marLeft w:val="0"/>
      <w:marRight w:val="0"/>
      <w:marTop w:val="0"/>
      <w:marBottom w:val="0"/>
      <w:divBdr>
        <w:top w:val="none" w:sz="0" w:space="0" w:color="auto"/>
        <w:left w:val="none" w:sz="0" w:space="0" w:color="auto"/>
        <w:bottom w:val="none" w:sz="0" w:space="0" w:color="auto"/>
        <w:right w:val="none" w:sz="0" w:space="0" w:color="auto"/>
      </w:divBdr>
    </w:div>
    <w:div w:id="1852063491">
      <w:bodyDiv w:val="1"/>
      <w:marLeft w:val="0"/>
      <w:marRight w:val="0"/>
      <w:marTop w:val="0"/>
      <w:marBottom w:val="0"/>
      <w:divBdr>
        <w:top w:val="none" w:sz="0" w:space="0" w:color="auto"/>
        <w:left w:val="none" w:sz="0" w:space="0" w:color="auto"/>
        <w:bottom w:val="none" w:sz="0" w:space="0" w:color="auto"/>
        <w:right w:val="none" w:sz="0" w:space="0" w:color="auto"/>
      </w:divBdr>
      <w:divsChild>
        <w:div w:id="1307317014">
          <w:marLeft w:val="360"/>
          <w:marRight w:val="0"/>
          <w:marTop w:val="200"/>
          <w:marBottom w:val="0"/>
          <w:divBdr>
            <w:top w:val="none" w:sz="0" w:space="0" w:color="auto"/>
            <w:left w:val="none" w:sz="0" w:space="0" w:color="auto"/>
            <w:bottom w:val="none" w:sz="0" w:space="0" w:color="auto"/>
            <w:right w:val="none" w:sz="0" w:space="0" w:color="auto"/>
          </w:divBdr>
        </w:div>
        <w:div w:id="1102140048">
          <w:marLeft w:val="360"/>
          <w:marRight w:val="0"/>
          <w:marTop w:val="200"/>
          <w:marBottom w:val="0"/>
          <w:divBdr>
            <w:top w:val="none" w:sz="0" w:space="0" w:color="auto"/>
            <w:left w:val="none" w:sz="0" w:space="0" w:color="auto"/>
            <w:bottom w:val="none" w:sz="0" w:space="0" w:color="auto"/>
            <w:right w:val="none" w:sz="0" w:space="0" w:color="auto"/>
          </w:divBdr>
        </w:div>
        <w:div w:id="33165116">
          <w:marLeft w:val="360"/>
          <w:marRight w:val="0"/>
          <w:marTop w:val="200"/>
          <w:marBottom w:val="0"/>
          <w:divBdr>
            <w:top w:val="none" w:sz="0" w:space="0" w:color="auto"/>
            <w:left w:val="none" w:sz="0" w:space="0" w:color="auto"/>
            <w:bottom w:val="none" w:sz="0" w:space="0" w:color="auto"/>
            <w:right w:val="none" w:sz="0" w:space="0" w:color="auto"/>
          </w:divBdr>
        </w:div>
        <w:div w:id="1696225499">
          <w:marLeft w:val="360"/>
          <w:marRight w:val="0"/>
          <w:marTop w:val="200"/>
          <w:marBottom w:val="0"/>
          <w:divBdr>
            <w:top w:val="none" w:sz="0" w:space="0" w:color="auto"/>
            <w:left w:val="none" w:sz="0" w:space="0" w:color="auto"/>
            <w:bottom w:val="none" w:sz="0" w:space="0" w:color="auto"/>
            <w:right w:val="none" w:sz="0" w:space="0" w:color="auto"/>
          </w:divBdr>
        </w:div>
      </w:divsChild>
    </w:div>
    <w:div w:id="1925606011">
      <w:bodyDiv w:val="1"/>
      <w:marLeft w:val="0"/>
      <w:marRight w:val="0"/>
      <w:marTop w:val="0"/>
      <w:marBottom w:val="0"/>
      <w:divBdr>
        <w:top w:val="none" w:sz="0" w:space="0" w:color="auto"/>
        <w:left w:val="none" w:sz="0" w:space="0" w:color="auto"/>
        <w:bottom w:val="none" w:sz="0" w:space="0" w:color="auto"/>
        <w:right w:val="none" w:sz="0" w:space="0" w:color="auto"/>
      </w:divBdr>
    </w:div>
    <w:div w:id="1985742505">
      <w:bodyDiv w:val="1"/>
      <w:marLeft w:val="0"/>
      <w:marRight w:val="0"/>
      <w:marTop w:val="0"/>
      <w:marBottom w:val="0"/>
      <w:divBdr>
        <w:top w:val="none" w:sz="0" w:space="0" w:color="auto"/>
        <w:left w:val="none" w:sz="0" w:space="0" w:color="auto"/>
        <w:bottom w:val="none" w:sz="0" w:space="0" w:color="auto"/>
        <w:right w:val="none" w:sz="0" w:space="0" w:color="auto"/>
      </w:divBdr>
      <w:divsChild>
        <w:div w:id="422919938">
          <w:marLeft w:val="360"/>
          <w:marRight w:val="0"/>
          <w:marTop w:val="200"/>
          <w:marBottom w:val="0"/>
          <w:divBdr>
            <w:top w:val="none" w:sz="0" w:space="0" w:color="auto"/>
            <w:left w:val="none" w:sz="0" w:space="0" w:color="auto"/>
            <w:bottom w:val="none" w:sz="0" w:space="0" w:color="auto"/>
            <w:right w:val="none" w:sz="0" w:space="0" w:color="auto"/>
          </w:divBdr>
        </w:div>
        <w:div w:id="894704900">
          <w:marLeft w:val="360"/>
          <w:marRight w:val="0"/>
          <w:marTop w:val="200"/>
          <w:marBottom w:val="0"/>
          <w:divBdr>
            <w:top w:val="none" w:sz="0" w:space="0" w:color="auto"/>
            <w:left w:val="none" w:sz="0" w:space="0" w:color="auto"/>
            <w:bottom w:val="none" w:sz="0" w:space="0" w:color="auto"/>
            <w:right w:val="none" w:sz="0" w:space="0" w:color="auto"/>
          </w:divBdr>
        </w:div>
        <w:div w:id="1128469419">
          <w:marLeft w:val="360"/>
          <w:marRight w:val="0"/>
          <w:marTop w:val="200"/>
          <w:marBottom w:val="0"/>
          <w:divBdr>
            <w:top w:val="none" w:sz="0" w:space="0" w:color="auto"/>
            <w:left w:val="none" w:sz="0" w:space="0" w:color="auto"/>
            <w:bottom w:val="none" w:sz="0" w:space="0" w:color="auto"/>
            <w:right w:val="none" w:sz="0" w:space="0" w:color="auto"/>
          </w:divBdr>
        </w:div>
        <w:div w:id="1316105460">
          <w:marLeft w:val="1080"/>
          <w:marRight w:val="0"/>
          <w:marTop w:val="100"/>
          <w:marBottom w:val="0"/>
          <w:divBdr>
            <w:top w:val="none" w:sz="0" w:space="0" w:color="auto"/>
            <w:left w:val="none" w:sz="0" w:space="0" w:color="auto"/>
            <w:bottom w:val="none" w:sz="0" w:space="0" w:color="auto"/>
            <w:right w:val="none" w:sz="0" w:space="0" w:color="auto"/>
          </w:divBdr>
        </w:div>
        <w:div w:id="1369407079">
          <w:marLeft w:val="1080"/>
          <w:marRight w:val="0"/>
          <w:marTop w:val="100"/>
          <w:marBottom w:val="0"/>
          <w:divBdr>
            <w:top w:val="none" w:sz="0" w:space="0" w:color="auto"/>
            <w:left w:val="none" w:sz="0" w:space="0" w:color="auto"/>
            <w:bottom w:val="none" w:sz="0" w:space="0" w:color="auto"/>
            <w:right w:val="none" w:sz="0" w:space="0" w:color="auto"/>
          </w:divBdr>
        </w:div>
        <w:div w:id="1121067637">
          <w:marLeft w:val="360"/>
          <w:marRight w:val="0"/>
          <w:marTop w:val="200"/>
          <w:marBottom w:val="0"/>
          <w:divBdr>
            <w:top w:val="none" w:sz="0" w:space="0" w:color="auto"/>
            <w:left w:val="none" w:sz="0" w:space="0" w:color="auto"/>
            <w:bottom w:val="none" w:sz="0" w:space="0" w:color="auto"/>
            <w:right w:val="none" w:sz="0" w:space="0" w:color="auto"/>
          </w:divBdr>
        </w:div>
        <w:div w:id="1647201860">
          <w:marLeft w:val="360"/>
          <w:marRight w:val="0"/>
          <w:marTop w:val="200"/>
          <w:marBottom w:val="0"/>
          <w:divBdr>
            <w:top w:val="none" w:sz="0" w:space="0" w:color="auto"/>
            <w:left w:val="none" w:sz="0" w:space="0" w:color="auto"/>
            <w:bottom w:val="none" w:sz="0" w:space="0" w:color="auto"/>
            <w:right w:val="none" w:sz="0" w:space="0" w:color="auto"/>
          </w:divBdr>
        </w:div>
        <w:div w:id="1897545195">
          <w:marLeft w:val="360"/>
          <w:marRight w:val="0"/>
          <w:marTop w:val="200"/>
          <w:marBottom w:val="0"/>
          <w:divBdr>
            <w:top w:val="none" w:sz="0" w:space="0" w:color="auto"/>
            <w:left w:val="none" w:sz="0" w:space="0" w:color="auto"/>
            <w:bottom w:val="none" w:sz="0" w:space="0" w:color="auto"/>
            <w:right w:val="none" w:sz="0" w:space="0" w:color="auto"/>
          </w:divBdr>
        </w:div>
      </w:divsChild>
    </w:div>
    <w:div w:id="2090731670">
      <w:bodyDiv w:val="1"/>
      <w:marLeft w:val="0"/>
      <w:marRight w:val="0"/>
      <w:marTop w:val="0"/>
      <w:marBottom w:val="0"/>
      <w:divBdr>
        <w:top w:val="none" w:sz="0" w:space="0" w:color="auto"/>
        <w:left w:val="none" w:sz="0" w:space="0" w:color="auto"/>
        <w:bottom w:val="none" w:sz="0" w:space="0" w:color="auto"/>
        <w:right w:val="none" w:sz="0" w:space="0" w:color="auto"/>
      </w:divBdr>
      <w:divsChild>
        <w:div w:id="1713649961">
          <w:marLeft w:val="360"/>
          <w:marRight w:val="0"/>
          <w:marTop w:val="200"/>
          <w:marBottom w:val="0"/>
          <w:divBdr>
            <w:top w:val="none" w:sz="0" w:space="0" w:color="auto"/>
            <w:left w:val="none" w:sz="0" w:space="0" w:color="auto"/>
            <w:bottom w:val="none" w:sz="0" w:space="0" w:color="auto"/>
            <w:right w:val="none" w:sz="0" w:space="0" w:color="auto"/>
          </w:divBdr>
        </w:div>
        <w:div w:id="867841797">
          <w:marLeft w:val="360"/>
          <w:marRight w:val="0"/>
          <w:marTop w:val="200"/>
          <w:marBottom w:val="0"/>
          <w:divBdr>
            <w:top w:val="none" w:sz="0" w:space="0" w:color="auto"/>
            <w:left w:val="none" w:sz="0" w:space="0" w:color="auto"/>
            <w:bottom w:val="none" w:sz="0" w:space="0" w:color="auto"/>
            <w:right w:val="none" w:sz="0" w:space="0" w:color="auto"/>
          </w:divBdr>
        </w:div>
        <w:div w:id="1872764290">
          <w:marLeft w:val="360"/>
          <w:marRight w:val="0"/>
          <w:marTop w:val="200"/>
          <w:marBottom w:val="0"/>
          <w:divBdr>
            <w:top w:val="none" w:sz="0" w:space="0" w:color="auto"/>
            <w:left w:val="none" w:sz="0" w:space="0" w:color="auto"/>
            <w:bottom w:val="none" w:sz="0" w:space="0" w:color="auto"/>
            <w:right w:val="none" w:sz="0" w:space="0" w:color="auto"/>
          </w:divBdr>
        </w:div>
        <w:div w:id="1978952208">
          <w:marLeft w:val="360"/>
          <w:marRight w:val="0"/>
          <w:marTop w:val="200"/>
          <w:marBottom w:val="0"/>
          <w:divBdr>
            <w:top w:val="none" w:sz="0" w:space="0" w:color="auto"/>
            <w:left w:val="none" w:sz="0" w:space="0" w:color="auto"/>
            <w:bottom w:val="none" w:sz="0" w:space="0" w:color="auto"/>
            <w:right w:val="none" w:sz="0" w:space="0" w:color="auto"/>
          </w:divBdr>
        </w:div>
        <w:div w:id="520243064">
          <w:marLeft w:val="360"/>
          <w:marRight w:val="0"/>
          <w:marTop w:val="200"/>
          <w:marBottom w:val="0"/>
          <w:divBdr>
            <w:top w:val="none" w:sz="0" w:space="0" w:color="auto"/>
            <w:left w:val="none" w:sz="0" w:space="0" w:color="auto"/>
            <w:bottom w:val="none" w:sz="0" w:space="0" w:color="auto"/>
            <w:right w:val="none" w:sz="0" w:space="0" w:color="auto"/>
          </w:divBdr>
        </w:div>
        <w:div w:id="691297630">
          <w:marLeft w:val="360"/>
          <w:marRight w:val="0"/>
          <w:marTop w:val="200"/>
          <w:marBottom w:val="0"/>
          <w:divBdr>
            <w:top w:val="none" w:sz="0" w:space="0" w:color="auto"/>
            <w:left w:val="none" w:sz="0" w:space="0" w:color="auto"/>
            <w:bottom w:val="none" w:sz="0" w:space="0" w:color="auto"/>
            <w:right w:val="none" w:sz="0" w:space="0" w:color="auto"/>
          </w:divBdr>
        </w:div>
      </w:divsChild>
    </w:div>
    <w:div w:id="2102527059">
      <w:bodyDiv w:val="1"/>
      <w:marLeft w:val="0"/>
      <w:marRight w:val="0"/>
      <w:marTop w:val="0"/>
      <w:marBottom w:val="0"/>
      <w:divBdr>
        <w:top w:val="none" w:sz="0" w:space="0" w:color="auto"/>
        <w:left w:val="none" w:sz="0" w:space="0" w:color="auto"/>
        <w:bottom w:val="none" w:sz="0" w:space="0" w:color="auto"/>
        <w:right w:val="none" w:sz="0" w:space="0" w:color="auto"/>
      </w:divBdr>
      <w:divsChild>
        <w:div w:id="1584602313">
          <w:marLeft w:val="360"/>
          <w:marRight w:val="0"/>
          <w:marTop w:val="200"/>
          <w:marBottom w:val="0"/>
          <w:divBdr>
            <w:top w:val="none" w:sz="0" w:space="0" w:color="auto"/>
            <w:left w:val="none" w:sz="0" w:space="0" w:color="auto"/>
            <w:bottom w:val="none" w:sz="0" w:space="0" w:color="auto"/>
            <w:right w:val="none" w:sz="0" w:space="0" w:color="auto"/>
          </w:divBdr>
        </w:div>
        <w:div w:id="1266158057">
          <w:marLeft w:val="360"/>
          <w:marRight w:val="0"/>
          <w:marTop w:val="200"/>
          <w:marBottom w:val="0"/>
          <w:divBdr>
            <w:top w:val="none" w:sz="0" w:space="0" w:color="auto"/>
            <w:left w:val="none" w:sz="0" w:space="0" w:color="auto"/>
            <w:bottom w:val="none" w:sz="0" w:space="0" w:color="auto"/>
            <w:right w:val="none" w:sz="0" w:space="0" w:color="auto"/>
          </w:divBdr>
        </w:div>
        <w:div w:id="1857185218">
          <w:marLeft w:val="360"/>
          <w:marRight w:val="0"/>
          <w:marTop w:val="200"/>
          <w:marBottom w:val="0"/>
          <w:divBdr>
            <w:top w:val="none" w:sz="0" w:space="0" w:color="auto"/>
            <w:left w:val="none" w:sz="0" w:space="0" w:color="auto"/>
            <w:bottom w:val="none" w:sz="0" w:space="0" w:color="auto"/>
            <w:right w:val="none" w:sz="0" w:space="0" w:color="auto"/>
          </w:divBdr>
        </w:div>
        <w:div w:id="552883909">
          <w:marLeft w:val="360"/>
          <w:marRight w:val="0"/>
          <w:marTop w:val="200"/>
          <w:marBottom w:val="0"/>
          <w:divBdr>
            <w:top w:val="none" w:sz="0" w:space="0" w:color="auto"/>
            <w:left w:val="none" w:sz="0" w:space="0" w:color="auto"/>
            <w:bottom w:val="none" w:sz="0" w:space="0" w:color="auto"/>
            <w:right w:val="none" w:sz="0" w:space="0" w:color="auto"/>
          </w:divBdr>
        </w:div>
        <w:div w:id="112624078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30f798-555d-4283-877d-47ca23db3ba0">
      <UserInfo>
        <DisplayName/>
        <AccountId xsi:nil="true"/>
        <AccountType/>
      </UserInfo>
    </SharedWithUsers>
    <MediaLengthInSeconds xmlns="beab8350-a27f-4811-8d61-4b617fe51f81" xsi:nil="true"/>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7ED4D-F271-4392-AE08-2815DF1FEA2D}">
  <ds:schemaRefs>
    <ds:schemaRef ds:uri="http://schemas.microsoft.com/sharepoint/v3/contenttype/forms"/>
  </ds:schemaRefs>
</ds:datastoreItem>
</file>

<file path=customXml/itemProps2.xml><?xml version="1.0" encoding="utf-8"?>
<ds:datastoreItem xmlns:ds="http://schemas.openxmlformats.org/officeDocument/2006/customXml" ds:itemID="{E8FE8B93-A3F6-4DAE-B554-CAA2CD9D7EE6}">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customXml/itemProps3.xml><?xml version="1.0" encoding="utf-8"?>
<ds:datastoreItem xmlns:ds="http://schemas.openxmlformats.org/officeDocument/2006/customXml" ds:itemID="{F6A1EF35-305C-4F16-A6D0-41F1278F9ACC}">
  <ds:schemaRefs>
    <ds:schemaRef ds:uri="http://schemas.openxmlformats.org/officeDocument/2006/bibliography"/>
  </ds:schemaRefs>
</ds:datastoreItem>
</file>

<file path=customXml/itemProps4.xml><?xml version="1.0" encoding="utf-8"?>
<ds:datastoreItem xmlns:ds="http://schemas.openxmlformats.org/officeDocument/2006/customXml" ds:itemID="{54A97A75-F896-4E42-AF13-D75E606D9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Carly Tonks</cp:lastModifiedBy>
  <cp:revision>2</cp:revision>
  <cp:lastPrinted>2024-06-25T13:27:00Z</cp:lastPrinted>
  <dcterms:created xsi:type="dcterms:W3CDTF">2024-09-05T10:12:00Z</dcterms:created>
  <dcterms:modified xsi:type="dcterms:W3CDTF">2024-09-05T10:12:00Z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Order">
    <vt:r8>238100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