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B67D2" w14:textId="6F737840" w:rsidR="00BC508F" w:rsidRDefault="00BC508F" w:rsidP="00BC508F">
      <w:r>
        <w:t>Year 6 Autumn</w:t>
      </w:r>
    </w:p>
    <w:p w14:paraId="58B89120" w14:textId="1E943671" w:rsidR="00E62017" w:rsidRDefault="00E62017"/>
    <w:tbl>
      <w:tblPr>
        <w:tblStyle w:val="TableGrid"/>
        <w:tblpPr w:leftFromText="180" w:rightFromText="180" w:vertAnchor="page" w:horzAnchor="margin" w:tblpY="1648"/>
        <w:tblW w:w="15446" w:type="dxa"/>
        <w:tblLayout w:type="fixed"/>
        <w:tblLook w:val="04A0" w:firstRow="1" w:lastRow="0" w:firstColumn="1" w:lastColumn="0" w:noHBand="0" w:noVBand="1"/>
      </w:tblPr>
      <w:tblGrid>
        <w:gridCol w:w="3964"/>
        <w:gridCol w:w="993"/>
        <w:gridCol w:w="2268"/>
        <w:gridCol w:w="2551"/>
        <w:gridCol w:w="425"/>
        <w:gridCol w:w="1465"/>
        <w:gridCol w:w="1890"/>
        <w:gridCol w:w="1890"/>
      </w:tblGrid>
      <w:tr w:rsidR="00E62017" w:rsidRPr="001976E8" w14:paraId="7D17852B" w14:textId="77777777" w:rsidTr="0099058E">
        <w:trPr>
          <w:trHeight w:val="274"/>
        </w:trPr>
        <w:tc>
          <w:tcPr>
            <w:tcW w:w="4957" w:type="dxa"/>
            <w:gridSpan w:val="2"/>
          </w:tcPr>
          <w:p w14:paraId="3B468DC6" w14:textId="77777777" w:rsidR="00E62017" w:rsidRPr="00E30DDE" w:rsidRDefault="00E62017" w:rsidP="00BC508F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268" w:type="dxa"/>
          </w:tcPr>
          <w:p w14:paraId="1CB9C78A" w14:textId="77777777" w:rsidR="00E62017" w:rsidRPr="00E30DDE" w:rsidRDefault="00E62017" w:rsidP="00BC508F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2976" w:type="dxa"/>
            <w:gridSpan w:val="2"/>
          </w:tcPr>
          <w:p w14:paraId="1E28AE1C" w14:textId="77777777" w:rsidR="00E62017" w:rsidRPr="00E30DDE" w:rsidRDefault="00E62017" w:rsidP="00BC508F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245" w:type="dxa"/>
            <w:gridSpan w:val="3"/>
          </w:tcPr>
          <w:p w14:paraId="19AC2BC3" w14:textId="77777777" w:rsidR="00E62017" w:rsidRPr="00E30DDE" w:rsidRDefault="00E62017" w:rsidP="00BC508F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E62017" w:rsidRPr="001976E8" w14:paraId="2EA237EF" w14:textId="77777777" w:rsidTr="0099058E">
        <w:tc>
          <w:tcPr>
            <w:tcW w:w="4957" w:type="dxa"/>
            <w:gridSpan w:val="2"/>
          </w:tcPr>
          <w:p w14:paraId="0A5CBEB5" w14:textId="259E6265" w:rsidR="00E62017" w:rsidRPr="004F6FAC" w:rsidRDefault="00E62017" w:rsidP="00BC508F">
            <w:pPr>
              <w:rPr>
                <w:sz w:val="16"/>
                <w:szCs w:val="16"/>
              </w:rPr>
            </w:pPr>
            <w:r w:rsidRPr="004F6FAC">
              <w:rPr>
                <w:sz w:val="16"/>
                <w:szCs w:val="16"/>
              </w:rPr>
              <w:t>Pupils should be taught to</w:t>
            </w:r>
            <w:r w:rsidR="00AC26D2" w:rsidRPr="004F6FAC">
              <w:rPr>
                <w:sz w:val="16"/>
                <w:szCs w:val="16"/>
              </w:rPr>
              <w:t xml:space="preserve"> spell:</w:t>
            </w:r>
          </w:p>
          <w:p w14:paraId="42CD6BC8" w14:textId="77777777" w:rsidR="004F1F40" w:rsidRPr="009221C3" w:rsidRDefault="00A61931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 xml:space="preserve">Words </w:t>
            </w:r>
            <w:r w:rsidR="004F1F40" w:rsidRPr="009221C3">
              <w:rPr>
                <w:color w:val="0070C0"/>
                <w:sz w:val="16"/>
                <w:szCs w:val="16"/>
              </w:rPr>
              <w:t>that are ambitious synonyms</w:t>
            </w:r>
          </w:p>
          <w:p w14:paraId="10DCCB74" w14:textId="0C350CD2" w:rsidR="004F1F40" w:rsidRPr="009221C3" w:rsidRDefault="004F1F40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>Words that are homophones or near homopho</w:t>
            </w:r>
            <w:r w:rsidR="007618E0">
              <w:rPr>
                <w:color w:val="0070C0"/>
                <w:sz w:val="16"/>
                <w:szCs w:val="16"/>
              </w:rPr>
              <w:t>n</w:t>
            </w:r>
            <w:r w:rsidRPr="009221C3">
              <w:rPr>
                <w:color w:val="0070C0"/>
                <w:sz w:val="16"/>
                <w:szCs w:val="16"/>
              </w:rPr>
              <w:t>es</w:t>
            </w:r>
          </w:p>
          <w:p w14:paraId="31C756B7" w14:textId="77777777" w:rsidR="004F1F40" w:rsidRPr="009221C3" w:rsidRDefault="004F1F40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 xml:space="preserve">Words ending in -ant and -ance. </w:t>
            </w:r>
          </w:p>
          <w:p w14:paraId="3485F0CE" w14:textId="77777777" w:rsidR="00FF3FDC" w:rsidRPr="009221C3" w:rsidRDefault="004F1F40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>Words ending in ‘ent’ or ‘ence’</w:t>
            </w:r>
          </w:p>
          <w:p w14:paraId="67C3DFCA" w14:textId="77777777" w:rsidR="00FF3FDC" w:rsidRPr="009221C3" w:rsidRDefault="00FF3FDC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 xml:space="preserve">Words with hyphens to join prefix ending in vowel to root word beginning with a vowel. </w:t>
            </w:r>
          </w:p>
          <w:p w14:paraId="292699DC" w14:textId="77777777" w:rsidR="003709DF" w:rsidRPr="009221C3" w:rsidRDefault="00FF3FDC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>Words with hyphens to avoid amb</w:t>
            </w:r>
            <w:r w:rsidR="003709DF" w:rsidRPr="009221C3">
              <w:rPr>
                <w:color w:val="0070C0"/>
                <w:sz w:val="16"/>
                <w:szCs w:val="16"/>
              </w:rPr>
              <w:t>iguity</w:t>
            </w:r>
          </w:p>
          <w:p w14:paraId="39B9D910" w14:textId="77777777" w:rsidR="009221C3" w:rsidRPr="009221C3" w:rsidRDefault="003709DF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>Words ending in ‘able’</w:t>
            </w:r>
          </w:p>
          <w:p w14:paraId="37E5D613" w14:textId="77777777" w:rsidR="009221C3" w:rsidRPr="009221C3" w:rsidRDefault="009221C3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>Words ending in ‘ably’</w:t>
            </w:r>
          </w:p>
          <w:p w14:paraId="66E5CDBE" w14:textId="77777777" w:rsidR="009221C3" w:rsidRPr="009221C3" w:rsidRDefault="009221C3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>Word families based on common words showing how words are related in form and meaning</w:t>
            </w:r>
          </w:p>
          <w:p w14:paraId="076FAEDE" w14:textId="6AF4FF71" w:rsidR="009221C3" w:rsidRPr="009221C3" w:rsidRDefault="009221C3" w:rsidP="00E711FE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 xml:space="preserve">Words with prefixes ‘mini’ and ‘micro’ to create diminutives. </w:t>
            </w:r>
          </w:p>
          <w:p w14:paraId="2E23C6EF" w14:textId="039D5FC6" w:rsidR="003238B4" w:rsidRPr="009221C3" w:rsidRDefault="003238B4" w:rsidP="009221C3">
            <w:pPr>
              <w:rPr>
                <w:color w:val="0070C0"/>
                <w:sz w:val="14"/>
                <w:szCs w:val="14"/>
              </w:rPr>
            </w:pPr>
          </w:p>
        </w:tc>
        <w:tc>
          <w:tcPr>
            <w:tcW w:w="2268" w:type="dxa"/>
          </w:tcPr>
          <w:p w14:paraId="55094DC2" w14:textId="60F8E371" w:rsidR="007C07A9" w:rsidRPr="007C07A9" w:rsidRDefault="007C07A9" w:rsidP="00BC508F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7C07A9">
              <w:rPr>
                <w:color w:val="00B050"/>
                <w:sz w:val="16"/>
                <w:szCs w:val="16"/>
              </w:rPr>
              <w:t>Write legibly, fluently and with increasing speed by: choosing which shape of a letter to use when given choices, and deciding which letters to join; and choosing the writing implement best suited to the task (Y5)</w:t>
            </w:r>
          </w:p>
          <w:p w14:paraId="42739646" w14:textId="694158DC" w:rsidR="00E62017" w:rsidRPr="003C7C96" w:rsidRDefault="00E62017" w:rsidP="00BC508F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</w:tcPr>
          <w:p w14:paraId="548B70EC" w14:textId="77777777" w:rsidR="00645F9F" w:rsidRPr="007C07A9" w:rsidRDefault="00645F9F" w:rsidP="00F60578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7C07A9">
              <w:rPr>
                <w:color w:val="00B050"/>
                <w:sz w:val="16"/>
                <w:szCs w:val="16"/>
              </w:rPr>
              <w:t>Use commas to clarify meaning or avoid ambiguity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0478027A" w14:textId="77777777" w:rsidR="00645F9F" w:rsidRPr="00272C28" w:rsidRDefault="00645F9F" w:rsidP="00F60578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7C07A9">
              <w:rPr>
                <w:color w:val="00B050"/>
                <w:sz w:val="16"/>
                <w:szCs w:val="16"/>
              </w:rPr>
              <w:t>Use brackets, dashes or commas to indicate parenthesis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0B03B5A6" w14:textId="77777777" w:rsidR="00645F9F" w:rsidRDefault="00645F9F" w:rsidP="00F60578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Use further organisational and presentational devices to structure text and guide the reader e.g., headings, bullet points, underlining</w:t>
            </w:r>
          </w:p>
          <w:p w14:paraId="2BC4D197" w14:textId="5C18ADC6" w:rsidR="00F60578" w:rsidRPr="00F60578" w:rsidRDefault="00F60578" w:rsidP="00F60578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F60578">
              <w:rPr>
                <w:color w:val="00B050"/>
                <w:sz w:val="16"/>
                <w:szCs w:val="16"/>
              </w:rPr>
              <w:t>Use inverted commas and other punctuation to indicate direct speech.</w:t>
            </w:r>
          </w:p>
          <w:p w14:paraId="285C650B" w14:textId="77777777" w:rsidR="00645F9F" w:rsidRPr="00737E96" w:rsidRDefault="00645F9F" w:rsidP="00F60578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737E96">
              <w:rPr>
                <w:color w:val="0070C0"/>
                <w:sz w:val="16"/>
                <w:szCs w:val="16"/>
              </w:rPr>
              <w:t>Use the colon to introduce a list and use semicolons within lists.</w:t>
            </w:r>
          </w:p>
          <w:p w14:paraId="7B9D1243" w14:textId="77777777" w:rsidR="00645F9F" w:rsidRPr="00737E96" w:rsidRDefault="00645F9F" w:rsidP="00F60578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737E96">
              <w:rPr>
                <w:color w:val="0070C0"/>
                <w:sz w:val="16"/>
                <w:szCs w:val="16"/>
              </w:rPr>
              <w:t>Use ellipsis for effect.</w:t>
            </w:r>
          </w:p>
          <w:p w14:paraId="183FD6DA" w14:textId="55D9AF48" w:rsidR="00645F9F" w:rsidRPr="00737E96" w:rsidRDefault="00645F9F" w:rsidP="00F60578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737E96">
              <w:rPr>
                <w:color w:val="0070C0"/>
                <w:sz w:val="16"/>
                <w:szCs w:val="16"/>
              </w:rPr>
              <w:t xml:space="preserve">Use a semicolon, colon and dash to mark the boundary between independent clauses. </w:t>
            </w:r>
          </w:p>
        </w:tc>
        <w:tc>
          <w:tcPr>
            <w:tcW w:w="5245" w:type="dxa"/>
            <w:gridSpan w:val="3"/>
          </w:tcPr>
          <w:p w14:paraId="294EAE44" w14:textId="77777777" w:rsidR="00797DF1" w:rsidRDefault="00797DF1" w:rsidP="00BC508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04F44">
              <w:rPr>
                <w:color w:val="00B050"/>
                <w:sz w:val="16"/>
                <w:szCs w:val="16"/>
              </w:rPr>
              <w:t>Indicate degrees of possibility using adverbs (perhaps, surely) or modal verbs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4A8041D1" w14:textId="77777777" w:rsidR="00797DF1" w:rsidRPr="000511E0" w:rsidRDefault="00797DF1" w:rsidP="00BC508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0511E0">
              <w:rPr>
                <w:color w:val="00B050"/>
                <w:sz w:val="16"/>
                <w:szCs w:val="16"/>
              </w:rPr>
              <w:t>Use relative clauses beginning who, which, where, when, whose, that, or an omitted relative pronoun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3569C3F8" w14:textId="77777777" w:rsidR="00797DF1" w:rsidRPr="00B25843" w:rsidRDefault="00797DF1" w:rsidP="00BC508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Know the difference between vocabulary typical of informal speech and vocabulary appropriate for formal speech and writing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358FE127" w14:textId="77777777" w:rsidR="00797DF1" w:rsidRPr="00B25843" w:rsidRDefault="00797DF1" w:rsidP="00BC508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Know how words are related by meaning as synonyms and antonyms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6BBD69C2" w14:textId="2132FA54" w:rsidR="00797DF1" w:rsidRDefault="00797DF1" w:rsidP="00BC508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Use structures typical of informal speech and structures appropriate of formal speech and writing</w:t>
            </w:r>
            <w:r w:rsidR="00BC508F">
              <w:rPr>
                <w:color w:val="00B050"/>
                <w:sz w:val="16"/>
                <w:szCs w:val="16"/>
              </w:rPr>
              <w:t>.</w:t>
            </w:r>
          </w:p>
          <w:p w14:paraId="5C8F3A73" w14:textId="77777777" w:rsidR="00797DF1" w:rsidRPr="00797DF1" w:rsidRDefault="00797DF1" w:rsidP="00BC508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797DF1">
              <w:rPr>
                <w:color w:val="0070C0"/>
                <w:sz w:val="16"/>
                <w:szCs w:val="16"/>
              </w:rPr>
              <w:t xml:space="preserve">Ensure the consistent and correct use of tense throughout a piece of writing </w:t>
            </w:r>
          </w:p>
          <w:p w14:paraId="7DC23B18" w14:textId="77777777" w:rsidR="00797DF1" w:rsidRDefault="00797DF1" w:rsidP="00BC508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797DF1">
              <w:rPr>
                <w:color w:val="0070C0"/>
                <w:sz w:val="16"/>
                <w:szCs w:val="16"/>
              </w:rPr>
              <w:t>Ensure correct subject and verb agreement when using singular and plural</w:t>
            </w:r>
          </w:p>
          <w:p w14:paraId="70F86C9A" w14:textId="72ED12C1" w:rsidR="00BC508F" w:rsidRDefault="00BC508F" w:rsidP="00BC508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Use passive voice to affect the presentation of information in a sentence. </w:t>
            </w:r>
          </w:p>
          <w:p w14:paraId="021C7964" w14:textId="0D78DA50" w:rsidR="00837B62" w:rsidRPr="00797DF1" w:rsidRDefault="00837B62" w:rsidP="00BC508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Use </w:t>
            </w:r>
            <w:r w:rsidR="007B69ED">
              <w:rPr>
                <w:color w:val="0070C0"/>
                <w:sz w:val="16"/>
                <w:szCs w:val="16"/>
              </w:rPr>
              <w:t xml:space="preserve">a range of clause structures, varying the positions of subordinating clauses with intention and effect, including </w:t>
            </w:r>
            <w:r>
              <w:rPr>
                <w:color w:val="0070C0"/>
                <w:sz w:val="16"/>
                <w:szCs w:val="16"/>
              </w:rPr>
              <w:t xml:space="preserve">subordinate clauses with no conjunction, e.g., </w:t>
            </w:r>
            <w:r w:rsidR="00B33BFF">
              <w:rPr>
                <w:color w:val="0070C0"/>
                <w:sz w:val="16"/>
                <w:szCs w:val="16"/>
              </w:rPr>
              <w:t>-i</w:t>
            </w:r>
            <w:r>
              <w:rPr>
                <w:color w:val="0070C0"/>
                <w:sz w:val="16"/>
                <w:szCs w:val="16"/>
              </w:rPr>
              <w:t xml:space="preserve">ng verbs, -ed verbs. </w:t>
            </w:r>
          </w:p>
          <w:p w14:paraId="326A2F38" w14:textId="537A8926" w:rsidR="00E62017" w:rsidRPr="00797DF1" w:rsidRDefault="00E62017" w:rsidP="00BC508F">
            <w:pPr>
              <w:rPr>
                <w:color w:val="00B050"/>
                <w:sz w:val="16"/>
                <w:szCs w:val="16"/>
              </w:rPr>
            </w:pPr>
          </w:p>
        </w:tc>
      </w:tr>
      <w:tr w:rsidR="00437502" w:rsidRPr="001976E8" w14:paraId="62A7F746" w14:textId="77777777" w:rsidTr="0099058E">
        <w:tc>
          <w:tcPr>
            <w:tcW w:w="3964" w:type="dxa"/>
          </w:tcPr>
          <w:p w14:paraId="29D74AAA" w14:textId="18681A9A" w:rsidR="00437502" w:rsidRPr="004F6FAC" w:rsidRDefault="00437502" w:rsidP="00BC508F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Text for the term</w:t>
            </w:r>
          </w:p>
        </w:tc>
        <w:tc>
          <w:tcPr>
            <w:tcW w:w="5812" w:type="dxa"/>
            <w:gridSpan w:val="3"/>
          </w:tcPr>
          <w:p w14:paraId="43583286" w14:textId="6CD146FB" w:rsidR="00437502" w:rsidRPr="00437502" w:rsidRDefault="00437502" w:rsidP="00BC508F">
            <w:pPr>
              <w:rPr>
                <w:color w:val="00B050"/>
                <w:sz w:val="16"/>
                <w:szCs w:val="16"/>
              </w:rPr>
            </w:pPr>
            <w:r w:rsidRPr="00437502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5670" w:type="dxa"/>
            <w:gridSpan w:val="4"/>
          </w:tcPr>
          <w:p w14:paraId="2688A17D" w14:textId="339CFE80" w:rsidR="00437502" w:rsidRPr="00437502" w:rsidRDefault="00437502" w:rsidP="00BC508F">
            <w:pPr>
              <w:rPr>
                <w:color w:val="00B050"/>
                <w:sz w:val="16"/>
                <w:szCs w:val="16"/>
              </w:rPr>
            </w:pPr>
            <w:r w:rsidRPr="00437502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437502" w:rsidRPr="001976E8" w14:paraId="1DB1CBB9" w14:textId="77777777" w:rsidTr="0099058E">
        <w:tc>
          <w:tcPr>
            <w:tcW w:w="3964" w:type="dxa"/>
          </w:tcPr>
          <w:p w14:paraId="7171114C" w14:textId="77777777" w:rsidR="004F3A15" w:rsidRDefault="003F7D53" w:rsidP="00BC508F">
            <w:pPr>
              <w:rPr>
                <w:noProof/>
              </w:rPr>
            </w:pPr>
            <w:r w:rsidRPr="003F7D53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1C198E9" wp14:editId="46022803">
                  <wp:extent cx="752475" cy="103395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00" cy="105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16"/>
                <w:szCs w:val="16"/>
              </w:rPr>
              <w:t xml:space="preserve">    </w:t>
            </w:r>
            <w:r w:rsidR="00154322">
              <w:rPr>
                <w:noProof/>
              </w:rPr>
              <w:t xml:space="preserve"> </w:t>
            </w:r>
            <w:r w:rsidR="00154322" w:rsidRPr="00154322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EE1B931" wp14:editId="49A07BB7">
                  <wp:extent cx="752475" cy="10357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6" cy="104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4322">
              <w:rPr>
                <w:noProof/>
              </w:rPr>
              <w:t xml:space="preserve">  </w:t>
            </w:r>
          </w:p>
          <w:p w14:paraId="658B7C66" w14:textId="77777777" w:rsidR="001B3F99" w:rsidRPr="001B3F99" w:rsidRDefault="001B3F99" w:rsidP="00BC508F">
            <w:pPr>
              <w:rPr>
                <w:noProof/>
                <w:sz w:val="10"/>
                <w:szCs w:val="10"/>
              </w:rPr>
            </w:pPr>
          </w:p>
          <w:p w14:paraId="54E2F2E6" w14:textId="510738AE" w:rsidR="00F35313" w:rsidRPr="004F3A15" w:rsidRDefault="00154322" w:rsidP="00BC508F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CD45BE">
              <w:rPr>
                <w:noProof/>
              </w:rPr>
              <w:t xml:space="preserve"> </w:t>
            </w:r>
            <w:r w:rsidR="00CD45BE" w:rsidRPr="00CD45BE">
              <w:rPr>
                <w:noProof/>
              </w:rPr>
              <w:drawing>
                <wp:inline distT="0" distB="0" distL="0" distR="0" wp14:anchorId="302BCA63" wp14:editId="180AC19C">
                  <wp:extent cx="647700" cy="100386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46" cy="103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A15">
              <w:rPr>
                <w:noProof/>
              </w:rPr>
              <w:t xml:space="preserve">    </w:t>
            </w:r>
            <w:r w:rsidR="004F3A15" w:rsidRPr="004F3A15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4EC72E2" wp14:editId="2E004A67">
                  <wp:extent cx="828675" cy="1079672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66" cy="108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</w:tcPr>
          <w:p w14:paraId="454BD34E" w14:textId="77777777" w:rsidR="00437502" w:rsidRPr="00645F9F" w:rsidRDefault="00437502" w:rsidP="00BC508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645F9F">
              <w:rPr>
                <w:color w:val="0070C0"/>
                <w:sz w:val="16"/>
                <w:szCs w:val="16"/>
              </w:rPr>
              <w:t xml:space="preserve">Compose and rehearse sentences orally (including dialogue), progressively building a varied and rich vocabulary and increasing the range of sentence structures. </w:t>
            </w:r>
          </w:p>
          <w:p w14:paraId="08F622B8" w14:textId="77777777" w:rsidR="00437502" w:rsidRDefault="00437502" w:rsidP="00BC508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645F9F">
              <w:rPr>
                <w:color w:val="0070C0"/>
                <w:sz w:val="16"/>
                <w:szCs w:val="16"/>
              </w:rPr>
              <w:t>Plan their writing by identifying the audience for and purpose of the writing, selecting the appropriate form and using other similar writing as models for their own.</w:t>
            </w:r>
          </w:p>
          <w:p w14:paraId="2A11D035" w14:textId="77777777" w:rsidR="0099058E" w:rsidRPr="0099058E" w:rsidRDefault="0099058E" w:rsidP="0099058E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9058E">
              <w:rPr>
                <w:color w:val="0070C0"/>
                <w:sz w:val="16"/>
                <w:szCs w:val="16"/>
              </w:rPr>
              <w:t>Draft and write by selecting appropriate vocabulary and grammatical structures that reflect what the writing requires, understanding how such choices can change and enhance meaning.</w:t>
            </w:r>
          </w:p>
          <w:p w14:paraId="086D49B7" w14:textId="57D02957" w:rsidR="0099058E" w:rsidRPr="0099058E" w:rsidRDefault="0099058E" w:rsidP="0099058E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9058E">
              <w:rPr>
                <w:color w:val="0070C0"/>
                <w:sz w:val="16"/>
                <w:szCs w:val="16"/>
              </w:rPr>
              <w:t>Draft and write by describing settings</w:t>
            </w:r>
            <w:r>
              <w:rPr>
                <w:color w:val="0070C0"/>
                <w:sz w:val="16"/>
                <w:szCs w:val="16"/>
              </w:rPr>
              <w:t xml:space="preserve"> and </w:t>
            </w:r>
            <w:r w:rsidRPr="0099058E">
              <w:rPr>
                <w:color w:val="0070C0"/>
                <w:sz w:val="16"/>
                <w:szCs w:val="16"/>
              </w:rPr>
              <w:t>character</w:t>
            </w:r>
            <w:r>
              <w:rPr>
                <w:color w:val="0070C0"/>
                <w:sz w:val="16"/>
                <w:szCs w:val="16"/>
              </w:rPr>
              <w:t xml:space="preserve">s </w:t>
            </w:r>
            <w:r w:rsidRPr="0099058E">
              <w:rPr>
                <w:color w:val="0070C0"/>
                <w:sz w:val="16"/>
                <w:szCs w:val="16"/>
              </w:rPr>
              <w:t>to convey character and advance the action in narratives.</w:t>
            </w:r>
          </w:p>
          <w:p w14:paraId="63B19764" w14:textId="77777777" w:rsidR="0099058E" w:rsidRPr="0099058E" w:rsidRDefault="0099058E" w:rsidP="0099058E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9058E">
              <w:rPr>
                <w:color w:val="0070C0"/>
                <w:sz w:val="16"/>
                <w:szCs w:val="16"/>
              </w:rPr>
              <w:t>Draft and write by using a wide range of devices to build cohesion within and across paragraphs.</w:t>
            </w:r>
          </w:p>
          <w:p w14:paraId="7F924945" w14:textId="2ABB57A4" w:rsidR="0099058E" w:rsidRPr="0099058E" w:rsidRDefault="0099058E" w:rsidP="0099058E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99058E">
              <w:rPr>
                <w:color w:val="0070C0"/>
                <w:sz w:val="16"/>
                <w:szCs w:val="16"/>
              </w:rPr>
              <w:t>Proof-read for spelling and punctuation errors.</w:t>
            </w:r>
          </w:p>
          <w:p w14:paraId="659E95FA" w14:textId="77777777" w:rsidR="00437502" w:rsidRPr="00645F9F" w:rsidRDefault="00437502" w:rsidP="00BC508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645F9F">
              <w:rPr>
                <w:color w:val="0070C0"/>
                <w:sz w:val="16"/>
                <w:szCs w:val="16"/>
              </w:rPr>
              <w:t>Evaluate and edit by assessing the effectiveness of their own and others writing.</w:t>
            </w:r>
          </w:p>
          <w:p w14:paraId="0FEC8D50" w14:textId="77777777" w:rsidR="00437502" w:rsidRPr="00645F9F" w:rsidRDefault="00437502" w:rsidP="00BC508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645F9F">
              <w:rPr>
                <w:color w:val="0070C0"/>
                <w:sz w:val="16"/>
                <w:szCs w:val="16"/>
              </w:rPr>
              <w:t>Edit by proposing changes to vocabulary, punctuation and grammar to enhance effects and clarify meaning.</w:t>
            </w:r>
          </w:p>
          <w:p w14:paraId="7242C16B" w14:textId="77777777" w:rsidR="00437502" w:rsidRDefault="00437502" w:rsidP="00BC508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645F9F">
              <w:rPr>
                <w:color w:val="0070C0"/>
                <w:sz w:val="16"/>
                <w:szCs w:val="16"/>
              </w:rPr>
              <w:t>Precising longer passages.</w:t>
            </w:r>
          </w:p>
          <w:p w14:paraId="218D571F" w14:textId="4BCF7EDD" w:rsidR="00437502" w:rsidRPr="00437502" w:rsidRDefault="00437502" w:rsidP="00BC508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437502">
              <w:rPr>
                <w:color w:val="0070C0"/>
                <w:sz w:val="16"/>
                <w:szCs w:val="16"/>
              </w:rPr>
              <w:t>Perform their own compositions using appropriate intonation, volume and movement so that meaning is clear.</w:t>
            </w:r>
          </w:p>
        </w:tc>
        <w:tc>
          <w:tcPr>
            <w:tcW w:w="1890" w:type="dxa"/>
            <w:gridSpan w:val="2"/>
          </w:tcPr>
          <w:p w14:paraId="4027FF88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Standard English</w:t>
            </w:r>
          </w:p>
          <w:p w14:paraId="5982D3FB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synonyms</w:t>
            </w:r>
          </w:p>
          <w:p w14:paraId="0B0B1A48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reporting clause</w:t>
            </w:r>
          </w:p>
          <w:p w14:paraId="43FBE451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subordinate clause</w:t>
            </w:r>
          </w:p>
          <w:p w14:paraId="3172DF0E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main clause</w:t>
            </w:r>
          </w:p>
          <w:p w14:paraId="1EE3D795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rhetorical questions</w:t>
            </w:r>
          </w:p>
          <w:p w14:paraId="25D22B26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emotive language</w:t>
            </w:r>
          </w:p>
          <w:p w14:paraId="0ACE173E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direct speech</w:t>
            </w:r>
          </w:p>
          <w:p w14:paraId="1F5E4F1C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reported speech</w:t>
            </w:r>
          </w:p>
          <w:p w14:paraId="000DB7BF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figurative language</w:t>
            </w:r>
          </w:p>
          <w:p w14:paraId="294ED44F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possessive apostrophe</w:t>
            </w:r>
          </w:p>
          <w:p w14:paraId="50339DD6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informal</w:t>
            </w:r>
          </w:p>
          <w:p w14:paraId="673AF8A0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formal</w:t>
            </w:r>
          </w:p>
          <w:p w14:paraId="5C6102D1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modal verbs</w:t>
            </w:r>
          </w:p>
          <w:p w14:paraId="10B5ECF6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relative clauses</w:t>
            </w:r>
          </w:p>
          <w:p w14:paraId="0A472EC7" w14:textId="77777777" w:rsidR="00437502" w:rsidRPr="00437502" w:rsidRDefault="00437502" w:rsidP="00BC508F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</w:tcPr>
          <w:p w14:paraId="2E505576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organisational devices</w:t>
            </w:r>
          </w:p>
          <w:p w14:paraId="5AEB5D44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tone</w:t>
            </w:r>
          </w:p>
          <w:p w14:paraId="1265EBE6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tension</w:t>
            </w:r>
          </w:p>
          <w:p w14:paraId="6B178322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suspense</w:t>
            </w:r>
          </w:p>
          <w:p w14:paraId="000EB27B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mood</w:t>
            </w:r>
          </w:p>
          <w:p w14:paraId="4EE1C75D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atmosphere</w:t>
            </w:r>
          </w:p>
          <w:p w14:paraId="46AA1AD8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imagery</w:t>
            </w:r>
          </w:p>
          <w:p w14:paraId="06D4B2B4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pathetic fallacy bracket</w:t>
            </w:r>
          </w:p>
          <w:p w14:paraId="28D85BE3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dash</w:t>
            </w:r>
          </w:p>
          <w:p w14:paraId="0F49EBA9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parenthesis</w:t>
            </w:r>
          </w:p>
          <w:p w14:paraId="21E25DDB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lipogram</w:t>
            </w:r>
          </w:p>
          <w:p w14:paraId="04375B87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diamante</w:t>
            </w:r>
          </w:p>
          <w:p w14:paraId="5ABEE9A9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symbolism</w:t>
            </w:r>
          </w:p>
          <w:p w14:paraId="67DA4E59" w14:textId="6916EB42" w:rsidR="00437502" w:rsidRPr="00437502" w:rsidRDefault="00437502" w:rsidP="00BC508F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onomatopoeia </w:t>
            </w:r>
          </w:p>
        </w:tc>
        <w:tc>
          <w:tcPr>
            <w:tcW w:w="1890" w:type="dxa"/>
          </w:tcPr>
          <w:p w14:paraId="2F4C2E46" w14:textId="1365E3C4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opinion</w:t>
            </w:r>
          </w:p>
          <w:p w14:paraId="18981178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hyphen</w:t>
            </w:r>
          </w:p>
          <w:p w14:paraId="1CE2DA80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rhyming couplets</w:t>
            </w:r>
          </w:p>
          <w:p w14:paraId="45E512ED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kenning</w:t>
            </w:r>
          </w:p>
          <w:p w14:paraId="0013F14F" w14:textId="77777777" w:rsidR="00437502" w:rsidRPr="00E30DDE" w:rsidRDefault="00437502" w:rsidP="00BC508F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stanza </w:t>
            </w:r>
          </w:p>
          <w:p w14:paraId="181D03B2" w14:textId="149C1B29" w:rsidR="00437502" w:rsidRPr="00E30DDE" w:rsidRDefault="00E77C94" w:rsidP="00BC508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="00437502" w:rsidRPr="00E30DDE">
              <w:rPr>
                <w:sz w:val="16"/>
                <w:szCs w:val="16"/>
              </w:rPr>
              <w:t>everse poem</w:t>
            </w:r>
          </w:p>
          <w:p w14:paraId="2C238CA6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ellipsis</w:t>
            </w:r>
          </w:p>
          <w:p w14:paraId="6AD77A49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colon</w:t>
            </w:r>
          </w:p>
          <w:p w14:paraId="677B432B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semicolon</w:t>
            </w:r>
          </w:p>
          <w:p w14:paraId="7ECCC42D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synonym</w:t>
            </w:r>
          </w:p>
          <w:p w14:paraId="108EE058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antonym </w:t>
            </w:r>
          </w:p>
          <w:p w14:paraId="54415C52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subjunctive forms </w:t>
            </w:r>
          </w:p>
          <w:p w14:paraId="6A7F9326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debate</w:t>
            </w:r>
          </w:p>
          <w:p w14:paraId="3B3CFF15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oxymoron</w:t>
            </w:r>
          </w:p>
          <w:p w14:paraId="2E12A026" w14:textId="77777777" w:rsidR="00437502" w:rsidRPr="00E30DDE" w:rsidRDefault="00437502" w:rsidP="00BC508F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personal/impersonal</w:t>
            </w:r>
          </w:p>
          <w:p w14:paraId="4653F383" w14:textId="1B968B47" w:rsidR="00437502" w:rsidRPr="00437502" w:rsidRDefault="00437502" w:rsidP="00BC508F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hyperbole</w:t>
            </w:r>
          </w:p>
        </w:tc>
      </w:tr>
    </w:tbl>
    <w:p w14:paraId="4888961F" w14:textId="78C96825" w:rsidR="00437502" w:rsidRDefault="0099058E">
      <w:r>
        <w:lastRenderedPageBreak/>
        <w:t xml:space="preserve">Year 6 Spring </w:t>
      </w:r>
    </w:p>
    <w:tbl>
      <w:tblPr>
        <w:tblStyle w:val="TableGrid"/>
        <w:tblpPr w:leftFromText="180" w:rightFromText="180" w:vertAnchor="page" w:horzAnchor="margin" w:tblpY="1816"/>
        <w:tblW w:w="15446" w:type="dxa"/>
        <w:tblLayout w:type="fixed"/>
        <w:tblLook w:val="04A0" w:firstRow="1" w:lastRow="0" w:firstColumn="1" w:lastColumn="0" w:noHBand="0" w:noVBand="1"/>
      </w:tblPr>
      <w:tblGrid>
        <w:gridCol w:w="4248"/>
        <w:gridCol w:w="1417"/>
        <w:gridCol w:w="851"/>
        <w:gridCol w:w="3118"/>
        <w:gridCol w:w="2127"/>
        <w:gridCol w:w="1842"/>
        <w:gridCol w:w="1843"/>
      </w:tblGrid>
      <w:tr w:rsidR="0038365D" w:rsidRPr="001976E8" w14:paraId="03028A4F" w14:textId="77777777" w:rsidTr="0038365D">
        <w:trPr>
          <w:trHeight w:val="274"/>
        </w:trPr>
        <w:tc>
          <w:tcPr>
            <w:tcW w:w="4248" w:type="dxa"/>
          </w:tcPr>
          <w:p w14:paraId="5CD5F810" w14:textId="77777777" w:rsidR="0038365D" w:rsidRPr="00E30DDE" w:rsidRDefault="0038365D" w:rsidP="0038365D">
            <w:pPr>
              <w:rPr>
                <w:b/>
                <w:bCs/>
                <w:sz w:val="16"/>
                <w:szCs w:val="16"/>
              </w:rPr>
            </w:pPr>
            <w:bookmarkStart w:id="0" w:name="_Hlk133504935"/>
            <w:r w:rsidRPr="00E30DDE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268" w:type="dxa"/>
            <w:gridSpan w:val="2"/>
          </w:tcPr>
          <w:p w14:paraId="179A63A5" w14:textId="77777777" w:rsidR="0038365D" w:rsidRPr="00E30DDE" w:rsidRDefault="0038365D" w:rsidP="0038365D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118" w:type="dxa"/>
          </w:tcPr>
          <w:p w14:paraId="18ED5EA6" w14:textId="77777777" w:rsidR="0038365D" w:rsidRPr="00E30DDE" w:rsidRDefault="0038365D" w:rsidP="0038365D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812" w:type="dxa"/>
            <w:gridSpan w:val="3"/>
          </w:tcPr>
          <w:p w14:paraId="6554D880" w14:textId="77777777" w:rsidR="0038365D" w:rsidRPr="00E30DDE" w:rsidRDefault="0038365D" w:rsidP="0038365D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38365D" w:rsidRPr="001976E8" w14:paraId="2156A342" w14:textId="77777777" w:rsidTr="0038365D">
        <w:tc>
          <w:tcPr>
            <w:tcW w:w="4248" w:type="dxa"/>
          </w:tcPr>
          <w:p w14:paraId="1380AA14" w14:textId="77777777" w:rsidR="0038365D" w:rsidRPr="00A56231" w:rsidRDefault="0038365D" w:rsidP="0038365D">
            <w:pPr>
              <w:rPr>
                <w:color w:val="00B050"/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>Pupils should be taught to</w:t>
            </w:r>
            <w:r>
              <w:rPr>
                <w:sz w:val="16"/>
                <w:szCs w:val="16"/>
              </w:rPr>
              <w:t xml:space="preserve"> spell:</w:t>
            </w:r>
          </w:p>
          <w:p w14:paraId="4A098FA5" w14:textId="77777777" w:rsidR="0038365D" w:rsidRDefault="0038365D" w:rsidP="0038365D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Adding suffixes to words ending in -fer</w:t>
            </w:r>
          </w:p>
          <w:p w14:paraId="6BD87745" w14:textId="77777777" w:rsidR="0038365D" w:rsidRDefault="0038365D" w:rsidP="0038365D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long ‘e’ sound spelt ‘ie’  or ‘ei’ after c</w:t>
            </w:r>
          </w:p>
          <w:p w14:paraId="6A647319" w14:textId="77777777" w:rsidR="0038365D" w:rsidRDefault="0038365D" w:rsidP="0038365D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 families based on common words showing how words are related in form and meaning. </w:t>
            </w:r>
          </w:p>
          <w:p w14:paraId="2AA0689D" w14:textId="77777777" w:rsidR="0038365D" w:rsidRDefault="0038365D" w:rsidP="0038365D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color w:val="0070C0"/>
                <w:sz w:val="16"/>
                <w:szCs w:val="16"/>
              </w:rPr>
            </w:pPr>
            <w:r w:rsidRPr="00AA591F">
              <w:rPr>
                <w:color w:val="0070C0"/>
                <w:sz w:val="16"/>
                <w:szCs w:val="16"/>
              </w:rPr>
              <w:t xml:space="preserve">Words from the spelling list:  </w:t>
            </w:r>
            <w:r>
              <w:rPr>
                <w:color w:val="0070C0"/>
                <w:sz w:val="16"/>
                <w:szCs w:val="16"/>
              </w:rPr>
              <w:t>attached, available, average, competition, conscience, controversy, correspond, embarrass, especially, exaggerate</w:t>
            </w:r>
          </w:p>
          <w:p w14:paraId="66DA2367" w14:textId="77777777" w:rsidR="0038365D" w:rsidRDefault="0038365D" w:rsidP="0038365D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‘cial’</w:t>
            </w:r>
          </w:p>
          <w:p w14:paraId="598D147D" w14:textId="77777777" w:rsidR="0038365D" w:rsidRDefault="0038365D" w:rsidP="0038365D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‘tial’</w:t>
            </w:r>
          </w:p>
          <w:p w14:paraId="1457D2BC" w14:textId="77777777" w:rsidR="0038365D" w:rsidRDefault="0038365D" w:rsidP="0038365D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with soft c spelt ‘ce. </w:t>
            </w:r>
          </w:p>
          <w:p w14:paraId="2BAE4045" w14:textId="77777777" w:rsidR="0038365D" w:rsidRPr="009221C3" w:rsidRDefault="0038365D" w:rsidP="0038365D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>Word families based on common words showing how words are related in form and meaning</w:t>
            </w:r>
          </w:p>
          <w:p w14:paraId="4E6F3835" w14:textId="5C2A1875" w:rsidR="0038365D" w:rsidRPr="0038365D" w:rsidRDefault="0038365D" w:rsidP="0038365D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color w:val="0070C0"/>
                <w:sz w:val="16"/>
                <w:szCs w:val="16"/>
              </w:rPr>
            </w:pPr>
            <w:r w:rsidRPr="00AA591F">
              <w:rPr>
                <w:color w:val="0070C0"/>
                <w:sz w:val="16"/>
                <w:szCs w:val="16"/>
              </w:rPr>
              <w:t xml:space="preserve">Words from the spelling list:  </w:t>
            </w:r>
            <w:r>
              <w:rPr>
                <w:color w:val="0070C0"/>
                <w:sz w:val="16"/>
                <w:szCs w:val="16"/>
              </w:rPr>
              <w:t>foreign, apparent, appreciate, persuade, individual, language, sufficient, determined, explanation, pronunciation</w:t>
            </w:r>
          </w:p>
        </w:tc>
        <w:tc>
          <w:tcPr>
            <w:tcW w:w="2268" w:type="dxa"/>
            <w:gridSpan w:val="2"/>
          </w:tcPr>
          <w:p w14:paraId="1BCC3AD9" w14:textId="77777777" w:rsidR="0038365D" w:rsidRPr="007C07A9" w:rsidRDefault="0038365D" w:rsidP="0038365D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7C07A9">
              <w:rPr>
                <w:color w:val="00B050"/>
                <w:sz w:val="16"/>
                <w:szCs w:val="16"/>
              </w:rPr>
              <w:t>Write legibly, fluently and with increasing speed by: choosing which shape of a letter to use when given choices, and deciding which letters to join; and choosing the writing implement best suited to the task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04FA5866" w14:textId="77777777" w:rsidR="0038365D" w:rsidRPr="003C7C96" w:rsidRDefault="0038365D" w:rsidP="0038365D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14:paraId="131DF210" w14:textId="77777777" w:rsidR="0038365D" w:rsidRPr="007C07A9" w:rsidRDefault="0038365D" w:rsidP="00F60578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7C07A9">
              <w:rPr>
                <w:color w:val="00B050"/>
                <w:sz w:val="16"/>
                <w:szCs w:val="16"/>
              </w:rPr>
              <w:t>Use commas to clarify meaning or avoid ambiguity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7EDBFB58" w14:textId="77777777" w:rsidR="0038365D" w:rsidRPr="00272C28" w:rsidRDefault="0038365D" w:rsidP="00F60578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7C07A9">
              <w:rPr>
                <w:color w:val="00B050"/>
                <w:sz w:val="16"/>
                <w:szCs w:val="16"/>
              </w:rPr>
              <w:t>Use brackets, dashes or commas to indicate parenthesis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58464D43" w14:textId="77777777" w:rsidR="0038365D" w:rsidRDefault="0038365D" w:rsidP="00F60578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Use further organisational and presentational devices to structure text and guide the reader e.g., headings, bullet points, underlining</w:t>
            </w:r>
          </w:p>
          <w:p w14:paraId="711A9C6C" w14:textId="541B5C9A" w:rsidR="00F60578" w:rsidRPr="00F60578" w:rsidRDefault="00F60578" w:rsidP="00F60578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F60578">
              <w:rPr>
                <w:color w:val="00B050"/>
                <w:sz w:val="16"/>
                <w:szCs w:val="16"/>
              </w:rPr>
              <w:t>Use inverted commas and other punctuation to indicate direct speech.</w:t>
            </w:r>
          </w:p>
          <w:p w14:paraId="1C0EEB91" w14:textId="77777777" w:rsidR="0038365D" w:rsidRPr="00B25843" w:rsidRDefault="0038365D" w:rsidP="00F60578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Use the colon to introduce a list and use semicolons within lists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036FE68E" w14:textId="77777777" w:rsidR="0038365D" w:rsidRPr="00F22312" w:rsidRDefault="0038365D" w:rsidP="00F60578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Use ellipsis for effect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76EC96FF" w14:textId="77777777" w:rsidR="0038365D" w:rsidRDefault="0038365D" w:rsidP="00F60578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6137F5">
              <w:rPr>
                <w:color w:val="00B050"/>
                <w:sz w:val="16"/>
                <w:szCs w:val="16"/>
              </w:rPr>
              <w:t>Use a semicolon, colon and dash to mark the boundary between independent clauses</w:t>
            </w:r>
            <w:r>
              <w:rPr>
                <w:color w:val="00B050"/>
                <w:sz w:val="16"/>
                <w:szCs w:val="16"/>
              </w:rPr>
              <w:t xml:space="preserve">. </w:t>
            </w:r>
          </w:p>
          <w:p w14:paraId="6D69A46D" w14:textId="77777777" w:rsidR="0038365D" w:rsidRPr="00AC1750" w:rsidRDefault="0038365D" w:rsidP="00F60578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B963D6">
              <w:rPr>
                <w:color w:val="0070C0"/>
                <w:sz w:val="16"/>
                <w:szCs w:val="16"/>
              </w:rPr>
              <w:t>Use hyphens to avoid ambiguity.</w:t>
            </w:r>
          </w:p>
        </w:tc>
        <w:tc>
          <w:tcPr>
            <w:tcW w:w="5812" w:type="dxa"/>
            <w:gridSpan w:val="3"/>
          </w:tcPr>
          <w:p w14:paraId="08D5EA1A" w14:textId="77777777" w:rsidR="0038365D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04F44">
              <w:rPr>
                <w:color w:val="00B050"/>
                <w:sz w:val="16"/>
                <w:szCs w:val="16"/>
              </w:rPr>
              <w:t>Indicate degrees of possibility using adverbs (perhaps, surely) or modal verbs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1182AEB5" w14:textId="77777777" w:rsidR="0038365D" w:rsidRPr="000511E0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0511E0">
              <w:rPr>
                <w:color w:val="00B050"/>
                <w:sz w:val="16"/>
                <w:szCs w:val="16"/>
              </w:rPr>
              <w:t>Use relative clauses beginning who, which, where, when, whose, that, or an omitted relative pronoun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5D74FF43" w14:textId="77777777" w:rsidR="0038365D" w:rsidRPr="00B25843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Know the difference between vocabulary typical of informal speech and vocabulary appropriate for formal speech and writing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6C719F4E" w14:textId="77777777" w:rsidR="0038365D" w:rsidRPr="00B25843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Know how words are related by meaning as synonyms and antonyms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5DF957BD" w14:textId="77777777" w:rsidR="0038365D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Use structures typical of informal speech and structures appropriate of formal speech and writing, or the use of subjunctive forms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41A7D6C9" w14:textId="77777777" w:rsidR="0038365D" w:rsidRPr="008E1710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8E1710">
              <w:rPr>
                <w:color w:val="00B050"/>
                <w:sz w:val="16"/>
                <w:szCs w:val="16"/>
              </w:rPr>
              <w:t xml:space="preserve">Ensure the consistent and correct use of tense throughout a piece of writing </w:t>
            </w:r>
          </w:p>
          <w:p w14:paraId="5EE7B0CA" w14:textId="77777777" w:rsidR="0038365D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8E1710">
              <w:rPr>
                <w:color w:val="00B050"/>
                <w:sz w:val="16"/>
                <w:szCs w:val="16"/>
              </w:rPr>
              <w:t>Ensure correct subject and verb agreement when using singular and plural</w:t>
            </w:r>
          </w:p>
          <w:p w14:paraId="79761211" w14:textId="77777777" w:rsidR="0038365D" w:rsidRPr="007B69ED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7B69ED">
              <w:rPr>
                <w:color w:val="00B050"/>
                <w:sz w:val="16"/>
                <w:szCs w:val="16"/>
              </w:rPr>
              <w:t xml:space="preserve">Use passive voice to affect the presentation of information in a sentence. </w:t>
            </w:r>
          </w:p>
          <w:p w14:paraId="41A00A77" w14:textId="77777777" w:rsidR="0038365D" w:rsidRPr="007B69ED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7B69ED">
              <w:rPr>
                <w:color w:val="00B050"/>
                <w:sz w:val="16"/>
                <w:szCs w:val="16"/>
              </w:rPr>
              <w:t xml:space="preserve">Use a range of clause structures, varying the positions of subordinating clauses with intention and effect, including subordinate clauses with no conjunction, e.g., -ing verbs, -ed verbs. </w:t>
            </w:r>
          </w:p>
          <w:p w14:paraId="33BE4D79" w14:textId="77777777" w:rsidR="0038365D" w:rsidRPr="00B963D6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B963D6">
              <w:rPr>
                <w:color w:val="0070C0"/>
                <w:sz w:val="16"/>
                <w:szCs w:val="16"/>
              </w:rPr>
              <w:t>Link ideas across paragraphs using a wider range of cohesive devices such as, repetition of a word or phrase, grammatical connections e.g., using adverbials such as, on the other hand, and ellipsis.</w:t>
            </w:r>
          </w:p>
          <w:p w14:paraId="26AEF76C" w14:textId="77777777" w:rsidR="0038365D" w:rsidRPr="008E1710" w:rsidRDefault="0038365D" w:rsidP="0038365D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B963D6">
              <w:rPr>
                <w:color w:val="0070C0"/>
                <w:sz w:val="16"/>
                <w:szCs w:val="16"/>
              </w:rPr>
              <w:t>Select appropriate grammar and vocabulary, understanding how choices can change and enhance meaning.</w:t>
            </w:r>
          </w:p>
        </w:tc>
      </w:tr>
      <w:tr w:rsidR="0038365D" w:rsidRPr="001976E8" w14:paraId="3DBD8B97" w14:textId="77777777" w:rsidTr="0099058E">
        <w:tc>
          <w:tcPr>
            <w:tcW w:w="5665" w:type="dxa"/>
            <w:gridSpan w:val="2"/>
          </w:tcPr>
          <w:p w14:paraId="13C1D739" w14:textId="77777777" w:rsidR="0038365D" w:rsidRPr="00E30DDE" w:rsidRDefault="0038365D" w:rsidP="0038365D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Text for the term</w:t>
            </w:r>
          </w:p>
        </w:tc>
        <w:tc>
          <w:tcPr>
            <w:tcW w:w="6096" w:type="dxa"/>
            <w:gridSpan w:val="3"/>
          </w:tcPr>
          <w:p w14:paraId="0E6A5AAF" w14:textId="77777777" w:rsidR="0038365D" w:rsidRPr="00E30DDE" w:rsidRDefault="0038365D" w:rsidP="0038365D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685" w:type="dxa"/>
            <w:gridSpan w:val="2"/>
          </w:tcPr>
          <w:p w14:paraId="2125AF29" w14:textId="77777777" w:rsidR="0038365D" w:rsidRPr="00E30DDE" w:rsidRDefault="0038365D" w:rsidP="0038365D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38365D" w:rsidRPr="001976E8" w14:paraId="3988A001" w14:textId="77777777" w:rsidTr="0099058E">
        <w:trPr>
          <w:trHeight w:val="4555"/>
        </w:trPr>
        <w:tc>
          <w:tcPr>
            <w:tcW w:w="5665" w:type="dxa"/>
            <w:gridSpan w:val="2"/>
          </w:tcPr>
          <w:p w14:paraId="2BA0F593" w14:textId="77777777" w:rsidR="0038365D" w:rsidRDefault="0038365D" w:rsidP="0038365D">
            <w:pPr>
              <w:rPr>
                <w:noProof/>
              </w:rPr>
            </w:pPr>
            <w:r w:rsidRPr="00383170">
              <w:rPr>
                <w:noProof/>
                <w:sz w:val="16"/>
                <w:szCs w:val="16"/>
              </w:rPr>
              <w:drawing>
                <wp:inline distT="0" distB="0" distL="0" distR="0" wp14:anchorId="496F07DA" wp14:editId="438D0698">
                  <wp:extent cx="771525" cy="1209892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66" cy="121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>
              <w:rPr>
                <w:noProof/>
              </w:rPr>
              <w:t xml:space="preserve"> </w:t>
            </w:r>
            <w:r w:rsidRPr="00BF0069">
              <w:rPr>
                <w:noProof/>
                <w:sz w:val="16"/>
                <w:szCs w:val="16"/>
              </w:rPr>
              <w:drawing>
                <wp:inline distT="0" distB="0" distL="0" distR="0" wp14:anchorId="1442CB3D" wp14:editId="617BAAB7">
                  <wp:extent cx="1019175" cy="1236094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79" cy="124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9DA73" w14:textId="77777777" w:rsidR="0038365D" w:rsidRDefault="0038365D" w:rsidP="0038365D">
            <w:pPr>
              <w:rPr>
                <w:noProof/>
              </w:rPr>
            </w:pPr>
          </w:p>
          <w:p w14:paraId="043E43A6" w14:textId="77777777" w:rsidR="0038365D" w:rsidRPr="001B3F99" w:rsidRDefault="0038365D" w:rsidP="0038365D">
            <w:pPr>
              <w:rPr>
                <w:sz w:val="16"/>
                <w:szCs w:val="16"/>
              </w:rPr>
            </w:pPr>
            <w:r w:rsidRPr="00486D7B">
              <w:rPr>
                <w:noProof/>
                <w:sz w:val="16"/>
                <w:szCs w:val="16"/>
              </w:rPr>
              <w:drawing>
                <wp:inline distT="0" distB="0" distL="0" distR="0" wp14:anchorId="60511A3A" wp14:editId="2268048E">
                  <wp:extent cx="990600" cy="1161026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42" cy="116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>
              <w:rPr>
                <w:noProof/>
              </w:rPr>
              <w:t xml:space="preserve"> </w:t>
            </w:r>
            <w:r w:rsidRPr="00504CF5">
              <w:rPr>
                <w:noProof/>
                <w:sz w:val="16"/>
                <w:szCs w:val="16"/>
              </w:rPr>
              <w:drawing>
                <wp:inline distT="0" distB="0" distL="0" distR="0" wp14:anchorId="0B837B21" wp14:editId="34E2D618">
                  <wp:extent cx="809625" cy="114483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24" cy="115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gridSpan w:val="3"/>
          </w:tcPr>
          <w:p w14:paraId="63B5F0EC" w14:textId="77777777" w:rsidR="0038365D" w:rsidRPr="002F6716" w:rsidRDefault="0038365D" w:rsidP="0038365D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Compose and rehearse sentences orally (including dialogue), progressively building a varied and rich vocabular</w:t>
            </w:r>
            <w:r>
              <w:rPr>
                <w:color w:val="00B050"/>
                <w:sz w:val="16"/>
                <w:szCs w:val="16"/>
              </w:rPr>
              <w:t xml:space="preserve">y and increasing the range of sentence structures. </w:t>
            </w:r>
          </w:p>
          <w:p w14:paraId="55E881B9" w14:textId="77777777" w:rsidR="0038365D" w:rsidRDefault="0038365D" w:rsidP="0038365D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Plan their writing by identifying the audience for and purpose of the writing, selecting the appropriate form and using other similar writing as models for their own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5F41DF96" w14:textId="77777777" w:rsidR="00843E9F" w:rsidRDefault="00843E9F" w:rsidP="00843E9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D</w:t>
            </w:r>
            <w:r w:rsidRPr="00AD2246">
              <w:rPr>
                <w:color w:val="00B050"/>
                <w:sz w:val="16"/>
                <w:szCs w:val="16"/>
              </w:rPr>
              <w:t>raft and write by selecting appropriate vocabulary and grammatical structures that reflect what the writing requires, understanding how such choices can change and enhance meaning.</w:t>
            </w:r>
          </w:p>
          <w:p w14:paraId="7D2B7885" w14:textId="77777777" w:rsidR="00843E9F" w:rsidRDefault="00843E9F" w:rsidP="00843E9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A85A3A">
              <w:rPr>
                <w:color w:val="00B050"/>
                <w:sz w:val="16"/>
                <w:szCs w:val="16"/>
              </w:rPr>
              <w:t xml:space="preserve">Draft and write by describing settings, characters and </w:t>
            </w:r>
            <w:r w:rsidRPr="0099058E">
              <w:rPr>
                <w:color w:val="0070C0"/>
                <w:sz w:val="16"/>
                <w:szCs w:val="16"/>
              </w:rPr>
              <w:t xml:space="preserve">atmosphere and integrating dialogue </w:t>
            </w:r>
            <w:r w:rsidRPr="00A85A3A">
              <w:rPr>
                <w:color w:val="00B050"/>
                <w:sz w:val="16"/>
                <w:szCs w:val="16"/>
              </w:rPr>
              <w:t>to convey character and advance the action in narratives.</w:t>
            </w:r>
          </w:p>
          <w:p w14:paraId="07BB9043" w14:textId="77777777" w:rsidR="00843E9F" w:rsidRDefault="00843E9F" w:rsidP="00843E9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DE6348">
              <w:rPr>
                <w:color w:val="00B050"/>
                <w:sz w:val="16"/>
                <w:szCs w:val="16"/>
              </w:rPr>
              <w:t>Draft and write by using a wide range of devices to build cohesion within and across paragraphs.</w:t>
            </w:r>
          </w:p>
          <w:p w14:paraId="5902E617" w14:textId="5B08E666" w:rsidR="00843E9F" w:rsidRPr="00843E9F" w:rsidRDefault="00843E9F" w:rsidP="00843E9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37672C">
              <w:rPr>
                <w:color w:val="00B050"/>
                <w:sz w:val="16"/>
                <w:szCs w:val="16"/>
              </w:rPr>
              <w:t>Proof-read for spelling and punctuation errors.</w:t>
            </w:r>
          </w:p>
          <w:p w14:paraId="53C576F0" w14:textId="77777777" w:rsidR="0038365D" w:rsidRPr="00F96F8D" w:rsidRDefault="0038365D" w:rsidP="0038365D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Evaluate and edit by assessing the effectiveness of their own and others writing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5970C222" w14:textId="77777777" w:rsidR="0038365D" w:rsidRDefault="0038365D" w:rsidP="0038365D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Edit by proposing changes to vocabulary, punctuation and grammar to enhance effects and clarify meaning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55D4703C" w14:textId="77777777" w:rsidR="0038365D" w:rsidRDefault="0038365D" w:rsidP="0038365D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17560">
              <w:rPr>
                <w:color w:val="00B050"/>
                <w:sz w:val="16"/>
                <w:szCs w:val="16"/>
              </w:rPr>
              <w:t>Precising longer passages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51E29E7D" w14:textId="77777777" w:rsidR="0038365D" w:rsidRPr="00B963D6" w:rsidRDefault="0038365D" w:rsidP="0038365D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963D6">
              <w:rPr>
                <w:color w:val="00B050"/>
                <w:sz w:val="16"/>
                <w:szCs w:val="16"/>
              </w:rPr>
              <w:t>Perform their own compositions using appropriate intonation, volume and movement so that meaning is clear.</w:t>
            </w:r>
          </w:p>
        </w:tc>
        <w:tc>
          <w:tcPr>
            <w:tcW w:w="1842" w:type="dxa"/>
          </w:tcPr>
          <w:p w14:paraId="7DE70270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Standard English</w:t>
            </w:r>
          </w:p>
          <w:p w14:paraId="22558B82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synonyms</w:t>
            </w:r>
          </w:p>
          <w:p w14:paraId="46D5C7C7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reporting clause</w:t>
            </w:r>
          </w:p>
          <w:p w14:paraId="125DF70F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subordinate clause</w:t>
            </w:r>
          </w:p>
          <w:p w14:paraId="39DBC527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main clause</w:t>
            </w:r>
          </w:p>
          <w:p w14:paraId="3F2746AE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rhetorical questions</w:t>
            </w:r>
          </w:p>
          <w:p w14:paraId="60CF4F0F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emotive language</w:t>
            </w:r>
          </w:p>
          <w:p w14:paraId="0C18E817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direct speech</w:t>
            </w:r>
          </w:p>
          <w:p w14:paraId="328C7493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reported speech</w:t>
            </w:r>
          </w:p>
          <w:p w14:paraId="51610A69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figurative language</w:t>
            </w:r>
          </w:p>
          <w:p w14:paraId="12D94446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possessive apostrophe</w:t>
            </w:r>
          </w:p>
          <w:p w14:paraId="341CFB03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informal</w:t>
            </w:r>
          </w:p>
          <w:p w14:paraId="56D663CD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formal</w:t>
            </w:r>
          </w:p>
          <w:p w14:paraId="79BF94C6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modal verbs</w:t>
            </w:r>
          </w:p>
          <w:p w14:paraId="45BB5FF3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relative clauses</w:t>
            </w:r>
          </w:p>
          <w:p w14:paraId="405CB608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organisational devices</w:t>
            </w:r>
          </w:p>
          <w:p w14:paraId="3FC0390F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tone</w:t>
            </w:r>
          </w:p>
          <w:p w14:paraId="4C59BA5B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tension</w:t>
            </w:r>
          </w:p>
          <w:p w14:paraId="294F20F5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suspense</w:t>
            </w:r>
          </w:p>
          <w:p w14:paraId="5BB0200F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mood</w:t>
            </w:r>
          </w:p>
          <w:p w14:paraId="0ECABD1D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atmosphere</w:t>
            </w:r>
          </w:p>
          <w:p w14:paraId="12C5B6F6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imagery</w:t>
            </w:r>
          </w:p>
          <w:p w14:paraId="5916A463" w14:textId="5C88AFFD" w:rsidR="0038365D" w:rsidRPr="0038365D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pathetic fallacy</w:t>
            </w:r>
          </w:p>
        </w:tc>
        <w:tc>
          <w:tcPr>
            <w:tcW w:w="1843" w:type="dxa"/>
          </w:tcPr>
          <w:p w14:paraId="54AD41EE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opinion</w:t>
            </w:r>
          </w:p>
          <w:p w14:paraId="15C72ABE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hyphen</w:t>
            </w:r>
          </w:p>
          <w:p w14:paraId="14BF885A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rhyming couplets</w:t>
            </w:r>
          </w:p>
          <w:p w14:paraId="12DEA98F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kenning</w:t>
            </w:r>
          </w:p>
          <w:p w14:paraId="031B83A8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stanza </w:t>
            </w:r>
          </w:p>
          <w:p w14:paraId="51967A0E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bracket</w:t>
            </w:r>
          </w:p>
          <w:p w14:paraId="14D54382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dash</w:t>
            </w:r>
          </w:p>
          <w:p w14:paraId="548B833B" w14:textId="77777777" w:rsidR="0038365D" w:rsidRPr="00E30DDE" w:rsidRDefault="0038365D" w:rsidP="0038365D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parenthesis</w:t>
            </w:r>
          </w:p>
          <w:p w14:paraId="07364056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lipogram</w:t>
            </w:r>
          </w:p>
          <w:p w14:paraId="474EC4CF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diamante</w:t>
            </w:r>
          </w:p>
          <w:p w14:paraId="33E1216D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symbolism</w:t>
            </w:r>
          </w:p>
          <w:p w14:paraId="5ECC1F79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onomatopoeia </w:t>
            </w:r>
          </w:p>
          <w:p w14:paraId="57E04CBB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reverse poem</w:t>
            </w:r>
          </w:p>
          <w:p w14:paraId="52EC91BA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ellipsis</w:t>
            </w:r>
          </w:p>
          <w:p w14:paraId="589F66B5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colon</w:t>
            </w:r>
          </w:p>
          <w:p w14:paraId="76341B4C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semicolon</w:t>
            </w:r>
          </w:p>
          <w:p w14:paraId="480821E1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synonym</w:t>
            </w:r>
          </w:p>
          <w:p w14:paraId="7B088489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antonym </w:t>
            </w:r>
          </w:p>
          <w:p w14:paraId="10D166C5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subjunctive forms </w:t>
            </w:r>
          </w:p>
          <w:p w14:paraId="4C6055BA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debate</w:t>
            </w:r>
          </w:p>
          <w:p w14:paraId="26C5A952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oxymoron</w:t>
            </w:r>
          </w:p>
          <w:p w14:paraId="07FD8616" w14:textId="77777777" w:rsidR="0038365D" w:rsidRPr="00E30DDE" w:rsidRDefault="0038365D" w:rsidP="0038365D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personal/impersonal</w:t>
            </w:r>
          </w:p>
          <w:p w14:paraId="240D9E8F" w14:textId="77777777" w:rsidR="0038365D" w:rsidRPr="00AC1750" w:rsidRDefault="0038365D" w:rsidP="0038365D">
            <w:pPr>
              <w:jc w:val="both"/>
              <w:rPr>
                <w:color w:val="0070C0"/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hyperbole</w:t>
            </w:r>
          </w:p>
        </w:tc>
      </w:tr>
    </w:tbl>
    <w:bookmarkEnd w:id="0"/>
    <w:p w14:paraId="69B56816" w14:textId="7ABEF286" w:rsidR="00B25843" w:rsidRDefault="00437502">
      <w:r>
        <w:lastRenderedPageBreak/>
        <w:t>Year 6 Summer</w:t>
      </w:r>
    </w:p>
    <w:tbl>
      <w:tblPr>
        <w:tblStyle w:val="TableGrid"/>
        <w:tblpPr w:leftFromText="180" w:rightFromText="180" w:vertAnchor="page" w:horzAnchor="margin" w:tblpY="1674"/>
        <w:tblW w:w="15446" w:type="dxa"/>
        <w:tblLayout w:type="fixed"/>
        <w:tblLook w:val="04A0" w:firstRow="1" w:lastRow="0" w:firstColumn="1" w:lastColumn="0" w:noHBand="0" w:noVBand="1"/>
      </w:tblPr>
      <w:tblGrid>
        <w:gridCol w:w="3397"/>
        <w:gridCol w:w="2410"/>
        <w:gridCol w:w="425"/>
        <w:gridCol w:w="3119"/>
        <w:gridCol w:w="2410"/>
        <w:gridCol w:w="1842"/>
        <w:gridCol w:w="1843"/>
      </w:tblGrid>
      <w:tr w:rsidR="00B25843" w:rsidRPr="001976E8" w14:paraId="3F4F95B3" w14:textId="77777777" w:rsidTr="00F60578">
        <w:trPr>
          <w:trHeight w:val="274"/>
        </w:trPr>
        <w:tc>
          <w:tcPr>
            <w:tcW w:w="3397" w:type="dxa"/>
          </w:tcPr>
          <w:p w14:paraId="4B6E2988" w14:textId="77777777" w:rsidR="00B25843" w:rsidRPr="00E30DDE" w:rsidRDefault="00B25843" w:rsidP="00437502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410" w:type="dxa"/>
          </w:tcPr>
          <w:p w14:paraId="5C3C324D" w14:textId="77777777" w:rsidR="00B25843" w:rsidRPr="00E30DDE" w:rsidRDefault="00B25843" w:rsidP="00437502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544" w:type="dxa"/>
            <w:gridSpan w:val="2"/>
          </w:tcPr>
          <w:p w14:paraId="0C62A365" w14:textId="77777777" w:rsidR="00B25843" w:rsidRPr="00E30DDE" w:rsidRDefault="00B25843" w:rsidP="00437502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6095" w:type="dxa"/>
            <w:gridSpan w:val="3"/>
          </w:tcPr>
          <w:p w14:paraId="3F2310FD" w14:textId="77777777" w:rsidR="00B25843" w:rsidRPr="00E30DDE" w:rsidRDefault="00B25843" w:rsidP="00437502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B25843" w:rsidRPr="001976E8" w14:paraId="58F95440" w14:textId="77777777" w:rsidTr="00F60578">
        <w:tc>
          <w:tcPr>
            <w:tcW w:w="3397" w:type="dxa"/>
          </w:tcPr>
          <w:p w14:paraId="297EE17C" w14:textId="77777777" w:rsidR="003C36DF" w:rsidRPr="009221C3" w:rsidRDefault="003C36DF" w:rsidP="003C36DF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 w:rsidRPr="009221C3">
              <w:rPr>
                <w:color w:val="0070C0"/>
                <w:sz w:val="16"/>
                <w:szCs w:val="16"/>
              </w:rPr>
              <w:t>Word families based on common words showing how words are related in form and meaning</w:t>
            </w:r>
          </w:p>
          <w:p w14:paraId="7F53CF60" w14:textId="77777777" w:rsidR="00B25843" w:rsidRPr="003C36DF" w:rsidRDefault="003C36DF" w:rsidP="003C36DF">
            <w:pPr>
              <w:pStyle w:val="ListParagraph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 w:rsidRPr="003C36DF">
              <w:rPr>
                <w:color w:val="0070C0"/>
                <w:sz w:val="16"/>
                <w:szCs w:val="16"/>
              </w:rPr>
              <w:t>Words that can be nouns and verb</w:t>
            </w:r>
            <w:r>
              <w:rPr>
                <w:color w:val="0070C0"/>
                <w:sz w:val="16"/>
                <w:szCs w:val="16"/>
              </w:rPr>
              <w:t>s</w:t>
            </w:r>
          </w:p>
          <w:p w14:paraId="30864CE0" w14:textId="77777777" w:rsidR="003C36DF" w:rsidRPr="006C6ECB" w:rsidRDefault="003C36DF" w:rsidP="003C36DF">
            <w:pPr>
              <w:pStyle w:val="ListParagraph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long ‘o’ sound spelt ‘ou’ or ‘ow’</w:t>
            </w:r>
          </w:p>
          <w:p w14:paraId="7A1353DB" w14:textId="77777777" w:rsidR="006C6ECB" w:rsidRPr="006C6ECB" w:rsidRDefault="006C6ECB" w:rsidP="003C36DF">
            <w:pPr>
              <w:pStyle w:val="ListParagraph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-ible</w:t>
            </w:r>
          </w:p>
          <w:p w14:paraId="2228F9C5" w14:textId="77777777" w:rsidR="006C6ECB" w:rsidRPr="006C6ECB" w:rsidRDefault="006C6ECB" w:rsidP="006C6ECB">
            <w:pPr>
              <w:pStyle w:val="ListParagraph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-ibly</w:t>
            </w:r>
          </w:p>
          <w:p w14:paraId="2223C313" w14:textId="1A0BA34C" w:rsidR="006C6ECB" w:rsidRPr="006C6ECB" w:rsidRDefault="006C6ECB" w:rsidP="006C6ECB">
            <w:pPr>
              <w:pStyle w:val="ListParagraph"/>
              <w:numPr>
                <w:ilvl w:val="0"/>
                <w:numId w:val="14"/>
              </w:numPr>
              <w:rPr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Synonyms and antonyms</w:t>
            </w:r>
          </w:p>
        </w:tc>
        <w:tc>
          <w:tcPr>
            <w:tcW w:w="2410" w:type="dxa"/>
          </w:tcPr>
          <w:p w14:paraId="70FBCD40" w14:textId="601CFF83" w:rsidR="00B25843" w:rsidRPr="007C07A9" w:rsidRDefault="00B25843" w:rsidP="00437502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7C07A9">
              <w:rPr>
                <w:color w:val="00B050"/>
                <w:sz w:val="16"/>
                <w:szCs w:val="16"/>
              </w:rPr>
              <w:t>Write legibly, fluently and with increasing speed by: choosing which shape of a letter to use when given choices, and deciding which letters to join; and choosing the writing implement best suited to the task</w:t>
            </w:r>
            <w:r w:rsidR="00B963D6">
              <w:rPr>
                <w:color w:val="00B050"/>
                <w:sz w:val="16"/>
                <w:szCs w:val="16"/>
              </w:rPr>
              <w:t>.</w:t>
            </w:r>
          </w:p>
          <w:p w14:paraId="5C7C3BDE" w14:textId="77777777" w:rsidR="00B25843" w:rsidRPr="003C7C96" w:rsidRDefault="00B25843" w:rsidP="00437502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2"/>
          </w:tcPr>
          <w:p w14:paraId="305C0454" w14:textId="687CFCC6" w:rsidR="00B25843" w:rsidRPr="007C07A9" w:rsidRDefault="00B25843" w:rsidP="00437502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7C07A9">
              <w:rPr>
                <w:color w:val="00B050"/>
                <w:sz w:val="16"/>
                <w:szCs w:val="16"/>
              </w:rPr>
              <w:t>Use commas to clarify meaning or avoid ambiguity</w:t>
            </w:r>
            <w:r w:rsidR="00B963D6">
              <w:rPr>
                <w:color w:val="00B050"/>
                <w:sz w:val="16"/>
                <w:szCs w:val="16"/>
              </w:rPr>
              <w:t>.</w:t>
            </w:r>
          </w:p>
          <w:p w14:paraId="551EE27B" w14:textId="7ED48068" w:rsidR="00B25843" w:rsidRPr="00272C28" w:rsidRDefault="00B25843" w:rsidP="00437502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7C07A9">
              <w:rPr>
                <w:color w:val="00B050"/>
                <w:sz w:val="16"/>
                <w:szCs w:val="16"/>
              </w:rPr>
              <w:t>Use brackets, dashes or commas to indicate parenthesis</w:t>
            </w:r>
            <w:r w:rsidR="00B963D6">
              <w:rPr>
                <w:color w:val="00B050"/>
                <w:sz w:val="16"/>
                <w:szCs w:val="16"/>
              </w:rPr>
              <w:t>.</w:t>
            </w:r>
          </w:p>
          <w:p w14:paraId="0849280D" w14:textId="77777777" w:rsidR="006137F5" w:rsidRDefault="00272C28" w:rsidP="00437502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Use further organisational and presentational devices to structure text and guide the reader e.g., headings, bullet points, underlining</w:t>
            </w:r>
          </w:p>
          <w:p w14:paraId="33EA586E" w14:textId="3C407077" w:rsidR="00F60578" w:rsidRDefault="00F60578" w:rsidP="00437502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F60578">
              <w:rPr>
                <w:color w:val="00B050"/>
                <w:sz w:val="16"/>
                <w:szCs w:val="16"/>
              </w:rPr>
              <w:t>Use inverted commas and other punctuation to indicate direct speech.</w:t>
            </w:r>
          </w:p>
          <w:p w14:paraId="4ABBF44F" w14:textId="5B8704F2" w:rsidR="00B25843" w:rsidRPr="00B25843" w:rsidRDefault="00B25843" w:rsidP="00437502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Use the colon to introduce a list and use semicolons within lists</w:t>
            </w:r>
            <w:r w:rsidR="00F22312">
              <w:rPr>
                <w:color w:val="00B050"/>
                <w:sz w:val="16"/>
                <w:szCs w:val="16"/>
              </w:rPr>
              <w:t>.</w:t>
            </w:r>
          </w:p>
          <w:p w14:paraId="279851C5" w14:textId="3CDD0C29" w:rsidR="00B25843" w:rsidRPr="00F22312" w:rsidRDefault="00B25843" w:rsidP="00437502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Use ellipsis for effect</w:t>
            </w:r>
            <w:r w:rsidR="00F22312">
              <w:rPr>
                <w:color w:val="00B050"/>
                <w:sz w:val="16"/>
                <w:szCs w:val="16"/>
              </w:rPr>
              <w:t>.</w:t>
            </w:r>
          </w:p>
          <w:p w14:paraId="113AC08D" w14:textId="77777777" w:rsidR="00B963D6" w:rsidRDefault="00F22312" w:rsidP="00437502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6137F5">
              <w:rPr>
                <w:color w:val="00B050"/>
                <w:sz w:val="16"/>
                <w:szCs w:val="16"/>
              </w:rPr>
              <w:t>Use a semicolon, colon and dash to mark the boundary between independent clauses</w:t>
            </w:r>
            <w:r>
              <w:rPr>
                <w:color w:val="00B050"/>
                <w:sz w:val="16"/>
                <w:szCs w:val="16"/>
              </w:rPr>
              <w:t xml:space="preserve">. </w:t>
            </w:r>
          </w:p>
          <w:p w14:paraId="37A18146" w14:textId="1FFB92C8" w:rsidR="00B25843" w:rsidRPr="00B963D6" w:rsidRDefault="00B25843" w:rsidP="00437502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B963D6">
              <w:rPr>
                <w:color w:val="00B050"/>
                <w:sz w:val="16"/>
                <w:szCs w:val="16"/>
              </w:rPr>
              <w:t>Use hyphens to avoid ambiguity</w:t>
            </w:r>
            <w:r w:rsidR="00F22312" w:rsidRPr="00B963D6">
              <w:rPr>
                <w:color w:val="00B050"/>
                <w:sz w:val="16"/>
                <w:szCs w:val="16"/>
              </w:rPr>
              <w:t>.</w:t>
            </w:r>
          </w:p>
        </w:tc>
        <w:tc>
          <w:tcPr>
            <w:tcW w:w="6095" w:type="dxa"/>
            <w:gridSpan w:val="3"/>
          </w:tcPr>
          <w:p w14:paraId="77F8F3FE" w14:textId="77777777" w:rsidR="00797DF1" w:rsidRDefault="00797DF1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904F44">
              <w:rPr>
                <w:color w:val="00B050"/>
                <w:sz w:val="16"/>
                <w:szCs w:val="16"/>
              </w:rPr>
              <w:t>Indicate degrees of possibility using adverbs (perhaps, surely) or modal verbs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24B54891" w14:textId="77777777" w:rsidR="00797DF1" w:rsidRPr="000511E0" w:rsidRDefault="00797DF1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0511E0">
              <w:rPr>
                <w:color w:val="00B050"/>
                <w:sz w:val="16"/>
                <w:szCs w:val="16"/>
              </w:rPr>
              <w:t>Use relative clauses beginning who, which, where, when, whose, that, or an omitted relative pronoun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59ADAEBA" w14:textId="77777777" w:rsidR="00797DF1" w:rsidRPr="00B25843" w:rsidRDefault="00797DF1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Know the difference between vocabulary typical of informal speech and vocabulary appropriate for formal speech and writing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7714FD6B" w14:textId="77777777" w:rsidR="00797DF1" w:rsidRPr="00B25843" w:rsidRDefault="00797DF1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Know how words are related by meaning as synonyms and antonyms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7B4AE8A1" w14:textId="77777777" w:rsidR="00797DF1" w:rsidRDefault="00797DF1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B25843">
              <w:rPr>
                <w:color w:val="00B050"/>
                <w:sz w:val="16"/>
                <w:szCs w:val="16"/>
              </w:rPr>
              <w:t>Use structures typical of informal speech and structures appropriate of formal speech and writing, or the use of subjunctive forms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03CB64F3" w14:textId="77777777" w:rsidR="00797DF1" w:rsidRPr="008E1710" w:rsidRDefault="00797DF1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8E1710">
              <w:rPr>
                <w:color w:val="00B050"/>
                <w:sz w:val="16"/>
                <w:szCs w:val="16"/>
              </w:rPr>
              <w:t xml:space="preserve">Ensure the consistent and correct use of tense throughout a piece of writing </w:t>
            </w:r>
          </w:p>
          <w:p w14:paraId="2CEC6684" w14:textId="77777777" w:rsidR="00797DF1" w:rsidRDefault="00797DF1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8E1710">
              <w:rPr>
                <w:color w:val="00B050"/>
                <w:sz w:val="16"/>
                <w:szCs w:val="16"/>
              </w:rPr>
              <w:t>Ensure correct subject and verb agreement when using singular and plural</w:t>
            </w:r>
          </w:p>
          <w:p w14:paraId="2232C660" w14:textId="77777777" w:rsidR="0066534B" w:rsidRPr="007B69ED" w:rsidRDefault="0066534B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7B69ED">
              <w:rPr>
                <w:color w:val="00B050"/>
                <w:sz w:val="16"/>
                <w:szCs w:val="16"/>
              </w:rPr>
              <w:t xml:space="preserve">Use passive voice to affect the presentation of information in a sentence. </w:t>
            </w:r>
          </w:p>
          <w:p w14:paraId="5E5C1ACF" w14:textId="3B1D6773" w:rsidR="0066534B" w:rsidRPr="0066534B" w:rsidRDefault="0066534B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7B69ED">
              <w:rPr>
                <w:color w:val="00B050"/>
                <w:sz w:val="16"/>
                <w:szCs w:val="16"/>
              </w:rPr>
              <w:t xml:space="preserve">Use a range of clause structures, varying the positions of subordinating clauses with intention and effect, including subordinate clauses with no conjunction, e.g., -ing verbs, -ed verbs. </w:t>
            </w:r>
          </w:p>
          <w:p w14:paraId="04259E30" w14:textId="77777777" w:rsidR="00797DF1" w:rsidRPr="00797DF1" w:rsidRDefault="00797DF1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797DF1">
              <w:rPr>
                <w:color w:val="00B050"/>
                <w:sz w:val="16"/>
                <w:szCs w:val="16"/>
              </w:rPr>
              <w:t>Link ideas across paragraphs using a wider range of cohesive devices such as, repetition of a word or phrase, grammatical connections e.g., using adverbials such as, on the other hand, and ellipsis.</w:t>
            </w:r>
          </w:p>
          <w:p w14:paraId="6319DCFA" w14:textId="77777777" w:rsidR="00B25843" w:rsidRDefault="00797DF1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797DF1">
              <w:rPr>
                <w:color w:val="00B050"/>
                <w:sz w:val="16"/>
                <w:szCs w:val="16"/>
              </w:rPr>
              <w:t>Select appropriate grammar and vocabulary, understanding how choices can change and enhance meaning.</w:t>
            </w:r>
          </w:p>
          <w:p w14:paraId="5A17AA9E" w14:textId="4D2315CA" w:rsidR="006572E2" w:rsidRPr="001C4ECF" w:rsidRDefault="006572E2" w:rsidP="0066534B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324479">
              <w:rPr>
                <w:color w:val="0070C0"/>
                <w:sz w:val="16"/>
                <w:szCs w:val="16"/>
              </w:rPr>
              <w:t>Use the subjunctive form</w:t>
            </w:r>
            <w:r w:rsidR="00324479" w:rsidRPr="00324479">
              <w:rPr>
                <w:color w:val="0070C0"/>
                <w:sz w:val="16"/>
                <w:szCs w:val="16"/>
              </w:rPr>
              <w:t>, such as, ‘if I were’ or ‘were they to come’</w:t>
            </w:r>
            <w:r w:rsidR="00324479">
              <w:rPr>
                <w:color w:val="00B050"/>
                <w:sz w:val="16"/>
                <w:szCs w:val="16"/>
              </w:rPr>
              <w:t xml:space="preserve">. </w:t>
            </w:r>
          </w:p>
        </w:tc>
      </w:tr>
      <w:tr w:rsidR="00B25843" w:rsidRPr="001976E8" w14:paraId="5CCC4FBD" w14:textId="77777777" w:rsidTr="00437502">
        <w:tc>
          <w:tcPr>
            <w:tcW w:w="6232" w:type="dxa"/>
            <w:gridSpan w:val="3"/>
          </w:tcPr>
          <w:p w14:paraId="702207D2" w14:textId="68E6B5F3" w:rsidR="00B25843" w:rsidRPr="00E30DDE" w:rsidRDefault="00E30DDE" w:rsidP="0043750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Text for the term</w:t>
            </w:r>
          </w:p>
        </w:tc>
        <w:tc>
          <w:tcPr>
            <w:tcW w:w="5529" w:type="dxa"/>
            <w:gridSpan w:val="2"/>
          </w:tcPr>
          <w:p w14:paraId="6492E4B2" w14:textId="426927C3" w:rsidR="00B25843" w:rsidRPr="00E30DDE" w:rsidRDefault="00E30DDE" w:rsidP="0043750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685" w:type="dxa"/>
            <w:gridSpan w:val="2"/>
          </w:tcPr>
          <w:p w14:paraId="725C5F98" w14:textId="77777777" w:rsidR="00B25843" w:rsidRPr="00E30DDE" w:rsidRDefault="00B25843" w:rsidP="00437502">
            <w:pPr>
              <w:rPr>
                <w:b/>
                <w:bCs/>
                <w:sz w:val="16"/>
                <w:szCs w:val="16"/>
              </w:rPr>
            </w:pPr>
            <w:r w:rsidRPr="00E30DDE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6F466E" w:rsidRPr="001976E8" w14:paraId="6B0D6D93" w14:textId="77777777" w:rsidTr="00437502">
        <w:trPr>
          <w:trHeight w:val="4413"/>
        </w:trPr>
        <w:tc>
          <w:tcPr>
            <w:tcW w:w="6232" w:type="dxa"/>
            <w:gridSpan w:val="3"/>
          </w:tcPr>
          <w:p w14:paraId="77E1C873" w14:textId="0FE2A1C1" w:rsidR="00B25843" w:rsidRPr="00437502" w:rsidRDefault="008D71C7" w:rsidP="00437502">
            <w:pPr>
              <w:rPr>
                <w:color w:val="00B050"/>
                <w:sz w:val="16"/>
                <w:szCs w:val="16"/>
              </w:rPr>
            </w:pPr>
            <w:r w:rsidRPr="008D71C7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295603B2" wp14:editId="4316C116">
                  <wp:extent cx="866775" cy="1333018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52" cy="13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B050"/>
                <w:sz w:val="16"/>
                <w:szCs w:val="16"/>
              </w:rPr>
              <w:t xml:space="preserve">    </w:t>
            </w:r>
            <w:r w:rsidR="00407A90">
              <w:rPr>
                <w:noProof/>
              </w:rPr>
              <w:t xml:space="preserve">  </w:t>
            </w:r>
            <w:r w:rsidR="00407A90" w:rsidRPr="00407A90">
              <w:rPr>
                <w:noProof/>
              </w:rPr>
              <w:drawing>
                <wp:inline distT="0" distB="0" distL="0" distR="0" wp14:anchorId="74B4AD8D" wp14:editId="218D6CC4">
                  <wp:extent cx="1022798" cy="1400175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89" cy="14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7A90">
              <w:rPr>
                <w:noProof/>
              </w:rPr>
              <w:t xml:space="preserve">    </w:t>
            </w:r>
            <w:r w:rsidR="00376882">
              <w:rPr>
                <w:noProof/>
              </w:rPr>
              <w:t xml:space="preserve"> </w:t>
            </w:r>
            <w:r w:rsidR="00376882" w:rsidRPr="00376882">
              <w:rPr>
                <w:noProof/>
              </w:rPr>
              <w:drawing>
                <wp:inline distT="0" distB="0" distL="0" distR="0" wp14:anchorId="0E09396A" wp14:editId="5509843B">
                  <wp:extent cx="1076325" cy="13548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69" cy="136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2"/>
          </w:tcPr>
          <w:p w14:paraId="1C4D84D2" w14:textId="77777777" w:rsidR="00045045" w:rsidRPr="002F6716" w:rsidRDefault="00045045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Compose and rehearse sentences orally (including dialogue), progressively building a varied and rich vocabular</w:t>
            </w:r>
            <w:r>
              <w:rPr>
                <w:color w:val="00B050"/>
                <w:sz w:val="16"/>
                <w:szCs w:val="16"/>
              </w:rPr>
              <w:t xml:space="preserve">y and increasing the range of sentence structures. </w:t>
            </w:r>
          </w:p>
          <w:p w14:paraId="187B8829" w14:textId="3FFB87E8" w:rsidR="00E30DDE" w:rsidRDefault="00E30DDE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Plan their writing by identifying the audience for and purpose of the writing, selecting the appropriate form and using other similar writing as models for their own</w:t>
            </w:r>
            <w:r w:rsidR="00045045">
              <w:rPr>
                <w:color w:val="00B050"/>
                <w:sz w:val="16"/>
                <w:szCs w:val="16"/>
              </w:rPr>
              <w:t>.</w:t>
            </w:r>
          </w:p>
          <w:p w14:paraId="28E4E705" w14:textId="36C03113" w:rsidR="00AD2246" w:rsidRDefault="00AD2246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D</w:t>
            </w:r>
            <w:r w:rsidRPr="00AD2246">
              <w:rPr>
                <w:color w:val="00B050"/>
                <w:sz w:val="16"/>
                <w:szCs w:val="16"/>
              </w:rPr>
              <w:t>raft and write by selecting appropriate vocabulary and grammatical structures that reflect what the writing requires, understanding how such choices can change and enhance meaning.</w:t>
            </w:r>
          </w:p>
          <w:p w14:paraId="51AC7E76" w14:textId="5A6AF1CA" w:rsidR="00A85A3A" w:rsidRDefault="00A85A3A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A85A3A">
              <w:rPr>
                <w:color w:val="00B050"/>
                <w:sz w:val="16"/>
                <w:szCs w:val="16"/>
              </w:rPr>
              <w:t>Draft and write by describing settings, characters and atmosphere and integrating dialogue to convey character and advance the action in narratives.</w:t>
            </w:r>
          </w:p>
          <w:p w14:paraId="070F0653" w14:textId="53D11D3F" w:rsidR="00DE6348" w:rsidRDefault="00DE6348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DE6348">
              <w:rPr>
                <w:color w:val="00B050"/>
                <w:sz w:val="16"/>
                <w:szCs w:val="16"/>
              </w:rPr>
              <w:t>Draft and write by using a wide range of devices to build cohesion within and across paragraphs.</w:t>
            </w:r>
          </w:p>
          <w:p w14:paraId="6028EA86" w14:textId="2CBFCAA9" w:rsidR="0037672C" w:rsidRPr="00F96F8D" w:rsidRDefault="0037672C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37672C">
              <w:rPr>
                <w:color w:val="00B050"/>
                <w:sz w:val="16"/>
                <w:szCs w:val="16"/>
              </w:rPr>
              <w:t>Proof-read for spelling and punctuation errors.</w:t>
            </w:r>
          </w:p>
          <w:p w14:paraId="20A5D6FB" w14:textId="0E0CC9A6" w:rsidR="00E30DDE" w:rsidRPr="00F96F8D" w:rsidRDefault="00E30DDE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Evaluate and edit by assessing the effectiveness of their own and others writing</w:t>
            </w:r>
            <w:r w:rsidR="00045045">
              <w:rPr>
                <w:color w:val="00B050"/>
                <w:sz w:val="16"/>
                <w:szCs w:val="16"/>
              </w:rPr>
              <w:t>.</w:t>
            </w:r>
          </w:p>
          <w:p w14:paraId="153519E7" w14:textId="48D6A67B" w:rsidR="00E30DDE" w:rsidRDefault="00E30DDE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Edit by proposing changes to vocabulary, punctuation and grammar to enhance effects and clarify meaning</w:t>
            </w:r>
            <w:r w:rsidR="00045045">
              <w:rPr>
                <w:color w:val="00B050"/>
                <w:sz w:val="16"/>
                <w:szCs w:val="16"/>
              </w:rPr>
              <w:t>.</w:t>
            </w:r>
          </w:p>
          <w:p w14:paraId="6D1BECA2" w14:textId="6351ED53" w:rsidR="007B602B" w:rsidRPr="00F96F8D" w:rsidRDefault="007B602B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17560">
              <w:rPr>
                <w:color w:val="00B050"/>
                <w:sz w:val="16"/>
                <w:szCs w:val="16"/>
              </w:rPr>
              <w:t>Precising longer passages</w:t>
            </w:r>
            <w:r>
              <w:rPr>
                <w:color w:val="00B050"/>
                <w:sz w:val="16"/>
                <w:szCs w:val="16"/>
              </w:rPr>
              <w:t>.</w:t>
            </w:r>
          </w:p>
          <w:p w14:paraId="5777047A" w14:textId="3F526DD1" w:rsidR="006F466E" w:rsidRPr="007B602B" w:rsidRDefault="00E30DDE" w:rsidP="00437502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904F44">
              <w:rPr>
                <w:color w:val="00B050"/>
                <w:sz w:val="16"/>
                <w:szCs w:val="16"/>
              </w:rPr>
              <w:t>Perform their own compositions using appropriate intonation, volume and movement so that meaning is clear</w:t>
            </w:r>
            <w:r w:rsidR="00045045">
              <w:rPr>
                <w:color w:val="00B050"/>
                <w:sz w:val="16"/>
                <w:szCs w:val="16"/>
              </w:rPr>
              <w:t>.</w:t>
            </w:r>
          </w:p>
        </w:tc>
        <w:tc>
          <w:tcPr>
            <w:tcW w:w="1842" w:type="dxa"/>
          </w:tcPr>
          <w:p w14:paraId="0BF39590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Standard English</w:t>
            </w:r>
          </w:p>
          <w:p w14:paraId="1ABD759B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synonyms</w:t>
            </w:r>
          </w:p>
          <w:p w14:paraId="715568F0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reporting clause</w:t>
            </w:r>
          </w:p>
          <w:p w14:paraId="74A7B0C7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subordinate clause</w:t>
            </w:r>
          </w:p>
          <w:p w14:paraId="6035AA38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main clause</w:t>
            </w:r>
          </w:p>
          <w:p w14:paraId="05CFFDCA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rhetorical questions</w:t>
            </w:r>
          </w:p>
          <w:p w14:paraId="1747E0E3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emotive language</w:t>
            </w:r>
          </w:p>
          <w:p w14:paraId="3B8B2847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direct speech</w:t>
            </w:r>
          </w:p>
          <w:p w14:paraId="6494EE07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reported speech</w:t>
            </w:r>
          </w:p>
          <w:p w14:paraId="407C7243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figurative language</w:t>
            </w:r>
          </w:p>
          <w:p w14:paraId="01384784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possessive apostrophe</w:t>
            </w:r>
          </w:p>
          <w:p w14:paraId="671C37E4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informal</w:t>
            </w:r>
          </w:p>
          <w:p w14:paraId="409914B9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formal</w:t>
            </w:r>
          </w:p>
          <w:p w14:paraId="4BBCDBEA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modal verbs</w:t>
            </w:r>
          </w:p>
          <w:p w14:paraId="274D90A0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relative clauses</w:t>
            </w:r>
          </w:p>
          <w:p w14:paraId="65B22430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organisational devices</w:t>
            </w:r>
          </w:p>
          <w:p w14:paraId="7E232C03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tone</w:t>
            </w:r>
          </w:p>
          <w:p w14:paraId="265C627B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tension</w:t>
            </w:r>
          </w:p>
          <w:p w14:paraId="413AD808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suspense</w:t>
            </w:r>
          </w:p>
          <w:p w14:paraId="097E9276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mood</w:t>
            </w:r>
          </w:p>
          <w:p w14:paraId="57C56D64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atmosphere</w:t>
            </w:r>
          </w:p>
          <w:p w14:paraId="4C027BD4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imagery</w:t>
            </w:r>
          </w:p>
          <w:p w14:paraId="0C198B2B" w14:textId="3EC1FEE5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pathetic fallacy</w:t>
            </w:r>
          </w:p>
        </w:tc>
        <w:tc>
          <w:tcPr>
            <w:tcW w:w="1843" w:type="dxa"/>
          </w:tcPr>
          <w:p w14:paraId="4AFC9F00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opinion</w:t>
            </w:r>
          </w:p>
          <w:p w14:paraId="586CAD8C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hyphen</w:t>
            </w:r>
          </w:p>
          <w:p w14:paraId="5C4AB8F0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rhyming couplets</w:t>
            </w:r>
          </w:p>
          <w:p w14:paraId="39A5AA4D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kenning</w:t>
            </w:r>
          </w:p>
          <w:p w14:paraId="23832105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stanza </w:t>
            </w:r>
          </w:p>
          <w:p w14:paraId="78967682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bracket</w:t>
            </w:r>
          </w:p>
          <w:p w14:paraId="3F4D542F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dash</w:t>
            </w:r>
          </w:p>
          <w:p w14:paraId="14A36BC3" w14:textId="77777777" w:rsidR="00B25843" w:rsidRPr="00E30DDE" w:rsidRDefault="00B25843" w:rsidP="00437502">
            <w:pPr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parenthesis</w:t>
            </w:r>
          </w:p>
          <w:p w14:paraId="5C69E5C4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lipogram</w:t>
            </w:r>
          </w:p>
          <w:p w14:paraId="65A06672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diamante</w:t>
            </w:r>
          </w:p>
          <w:p w14:paraId="5586FFE0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symbolism</w:t>
            </w:r>
          </w:p>
          <w:p w14:paraId="371313C2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onomatopoeia </w:t>
            </w:r>
          </w:p>
          <w:p w14:paraId="71E9DC14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reverse poem</w:t>
            </w:r>
          </w:p>
          <w:p w14:paraId="33ACECF8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ellipsis</w:t>
            </w:r>
          </w:p>
          <w:p w14:paraId="0C0BA9C2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colon</w:t>
            </w:r>
          </w:p>
          <w:p w14:paraId="367C2BC7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semicolon</w:t>
            </w:r>
          </w:p>
          <w:p w14:paraId="54A842E4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synonym</w:t>
            </w:r>
          </w:p>
          <w:p w14:paraId="561AF740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antonym </w:t>
            </w:r>
          </w:p>
          <w:p w14:paraId="638C2498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 xml:space="preserve">subjunctive forms </w:t>
            </w:r>
          </w:p>
          <w:p w14:paraId="1264CCF7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debate</w:t>
            </w:r>
          </w:p>
          <w:p w14:paraId="4017C8DE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oxymoron</w:t>
            </w:r>
          </w:p>
          <w:p w14:paraId="22F25805" w14:textId="77777777" w:rsidR="00B25843" w:rsidRPr="00E30DDE" w:rsidRDefault="00B25843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personal/impersonal</w:t>
            </w:r>
          </w:p>
          <w:p w14:paraId="6B81BBC5" w14:textId="767E17DE" w:rsidR="006F466E" w:rsidRPr="00E30DDE" w:rsidRDefault="006F466E" w:rsidP="00437502">
            <w:pPr>
              <w:jc w:val="both"/>
              <w:rPr>
                <w:sz w:val="16"/>
                <w:szCs w:val="16"/>
              </w:rPr>
            </w:pPr>
            <w:r w:rsidRPr="00E30DDE">
              <w:rPr>
                <w:sz w:val="16"/>
                <w:szCs w:val="16"/>
              </w:rPr>
              <w:t>hyperbole</w:t>
            </w:r>
          </w:p>
        </w:tc>
      </w:tr>
    </w:tbl>
    <w:p w14:paraId="01244F52" w14:textId="77777777" w:rsidR="00B25843" w:rsidRDefault="00B25843"/>
    <w:sectPr w:rsidR="00B25843" w:rsidSect="00B36F40">
      <w:head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B49AE" w14:textId="77777777" w:rsidR="007D28A1" w:rsidRDefault="007D28A1" w:rsidP="00E30DDE">
      <w:pPr>
        <w:spacing w:after="0" w:line="240" w:lineRule="auto"/>
      </w:pPr>
      <w:r>
        <w:separator/>
      </w:r>
    </w:p>
  </w:endnote>
  <w:endnote w:type="continuationSeparator" w:id="0">
    <w:p w14:paraId="5F85CB08" w14:textId="77777777" w:rsidR="007D28A1" w:rsidRDefault="007D28A1" w:rsidP="00E3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1D368" w14:textId="77777777" w:rsidR="007D28A1" w:rsidRDefault="007D28A1" w:rsidP="00E30DDE">
      <w:pPr>
        <w:spacing w:after="0" w:line="240" w:lineRule="auto"/>
      </w:pPr>
      <w:r>
        <w:separator/>
      </w:r>
    </w:p>
  </w:footnote>
  <w:footnote w:type="continuationSeparator" w:id="0">
    <w:p w14:paraId="3EFD3481" w14:textId="77777777" w:rsidR="007D28A1" w:rsidRDefault="007D28A1" w:rsidP="00E30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31FCC" w14:textId="01ECC7EB" w:rsidR="00E30DDE" w:rsidRPr="00E83657" w:rsidRDefault="00E30DDE" w:rsidP="00E30DDE">
    <w:pPr>
      <w:pStyle w:val="Header"/>
      <w:jc w:val="center"/>
      <w:rPr>
        <w:b/>
        <w:bCs/>
        <w:color w:val="0070C0"/>
        <w:sz w:val="24"/>
        <w:szCs w:val="24"/>
        <w:u w:val="single"/>
      </w:rPr>
    </w:pPr>
    <w:r w:rsidRPr="00705A54">
      <w:rPr>
        <w:noProof/>
      </w:rPr>
      <w:drawing>
        <wp:anchor distT="0" distB="0" distL="114300" distR="114300" simplePos="0" relativeHeight="251659264" behindDoc="1" locked="0" layoutInCell="1" allowOverlap="1" wp14:anchorId="5D77B11F" wp14:editId="5533093A">
          <wp:simplePos x="0" y="0"/>
          <wp:positionH relativeFrom="margin">
            <wp:posOffset>7698105</wp:posOffset>
          </wp:positionH>
          <wp:positionV relativeFrom="paragraph">
            <wp:posOffset>-334645</wp:posOffset>
          </wp:positionV>
          <wp:extent cx="2080895" cy="558800"/>
          <wp:effectExtent l="0" t="0" r="0" b="0"/>
          <wp:wrapTight wrapText="bothSides">
            <wp:wrapPolygon edited="0">
              <wp:start x="0" y="0"/>
              <wp:lineTo x="0" y="20618"/>
              <wp:lineTo x="21356" y="20618"/>
              <wp:lineTo x="2135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9" t="9827" r="20278" b="6359"/>
                  <a:stretch/>
                </pic:blipFill>
                <pic:spPr bwMode="auto">
                  <a:xfrm>
                    <a:off x="0" y="0"/>
                    <a:ext cx="2080895" cy="55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5A54">
      <w:rPr>
        <w:b/>
        <w:bCs/>
        <w:color w:val="0070C0"/>
        <w:sz w:val="24"/>
        <w:szCs w:val="24"/>
      </w:rPr>
      <w:t xml:space="preserve">                                                                    </w:t>
    </w:r>
    <w:r w:rsidRPr="00195404">
      <w:rPr>
        <w:b/>
        <w:bCs/>
        <w:color w:val="002060"/>
        <w:sz w:val="24"/>
        <w:szCs w:val="24"/>
        <w:u w:val="single"/>
      </w:rPr>
      <w:t xml:space="preserve">Willow Primary Academy Writing </w:t>
    </w:r>
    <w:r w:rsidR="00D56A22">
      <w:rPr>
        <w:b/>
        <w:bCs/>
        <w:color w:val="002060"/>
        <w:sz w:val="24"/>
        <w:szCs w:val="24"/>
        <w:u w:val="single"/>
      </w:rPr>
      <w:t>End Points</w:t>
    </w:r>
    <w:r w:rsidR="00BB74FD">
      <w:rPr>
        <w:b/>
        <w:bCs/>
        <w:color w:val="002060"/>
        <w:sz w:val="24"/>
        <w:szCs w:val="24"/>
        <w:u w:val="single"/>
      </w:rPr>
      <w:t xml:space="preserve"> – Year 6</w:t>
    </w:r>
  </w:p>
  <w:p w14:paraId="400D6100" w14:textId="77777777" w:rsidR="00E30DDE" w:rsidRDefault="00E30D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73"/>
    <w:multiLevelType w:val="hybridMultilevel"/>
    <w:tmpl w:val="43020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B4F0C"/>
    <w:multiLevelType w:val="hybridMultilevel"/>
    <w:tmpl w:val="C8CA9240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80059"/>
    <w:multiLevelType w:val="hybridMultilevel"/>
    <w:tmpl w:val="F5D21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34A81"/>
    <w:multiLevelType w:val="hybridMultilevel"/>
    <w:tmpl w:val="EC9E1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41C1F"/>
    <w:multiLevelType w:val="hybridMultilevel"/>
    <w:tmpl w:val="283E36DE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72971"/>
    <w:multiLevelType w:val="hybridMultilevel"/>
    <w:tmpl w:val="FC5CF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D414C"/>
    <w:multiLevelType w:val="hybridMultilevel"/>
    <w:tmpl w:val="99724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D093C"/>
    <w:multiLevelType w:val="hybridMultilevel"/>
    <w:tmpl w:val="EB92FEEE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16B3F"/>
    <w:multiLevelType w:val="hybridMultilevel"/>
    <w:tmpl w:val="1A325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61FDD"/>
    <w:multiLevelType w:val="hybridMultilevel"/>
    <w:tmpl w:val="546663E0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739221B"/>
    <w:multiLevelType w:val="hybridMultilevel"/>
    <w:tmpl w:val="7BF864D0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40A93"/>
    <w:multiLevelType w:val="hybridMultilevel"/>
    <w:tmpl w:val="24229476"/>
    <w:lvl w:ilvl="0" w:tplc="0450F0F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4D5458"/>
    <w:multiLevelType w:val="hybridMultilevel"/>
    <w:tmpl w:val="177E9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BE0695"/>
    <w:multiLevelType w:val="hybridMultilevel"/>
    <w:tmpl w:val="42E6D91C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26A18"/>
    <w:multiLevelType w:val="hybridMultilevel"/>
    <w:tmpl w:val="D46832BA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4"/>
  </w:num>
  <w:num w:numId="5">
    <w:abstractNumId w:val="0"/>
  </w:num>
  <w:num w:numId="6">
    <w:abstractNumId w:val="9"/>
  </w:num>
  <w:num w:numId="7">
    <w:abstractNumId w:val="8"/>
  </w:num>
  <w:num w:numId="8">
    <w:abstractNumId w:val="12"/>
  </w:num>
  <w:num w:numId="9">
    <w:abstractNumId w:val="7"/>
  </w:num>
  <w:num w:numId="10">
    <w:abstractNumId w:val="10"/>
  </w:num>
  <w:num w:numId="11">
    <w:abstractNumId w:val="13"/>
  </w:num>
  <w:num w:numId="12">
    <w:abstractNumId w:val="3"/>
  </w:num>
  <w:num w:numId="13">
    <w:abstractNumId w:val="6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F40"/>
    <w:rsid w:val="000211F7"/>
    <w:rsid w:val="00023A05"/>
    <w:rsid w:val="00040897"/>
    <w:rsid w:val="00045045"/>
    <w:rsid w:val="000511E0"/>
    <w:rsid w:val="000524CC"/>
    <w:rsid w:val="0005458F"/>
    <w:rsid w:val="00064953"/>
    <w:rsid w:val="00076196"/>
    <w:rsid w:val="00076A38"/>
    <w:rsid w:val="00086341"/>
    <w:rsid w:val="000A0ADE"/>
    <w:rsid w:val="000B293A"/>
    <w:rsid w:val="000B7EC5"/>
    <w:rsid w:val="000D2337"/>
    <w:rsid w:val="000D27AA"/>
    <w:rsid w:val="000E114C"/>
    <w:rsid w:val="001069B5"/>
    <w:rsid w:val="001113AE"/>
    <w:rsid w:val="001155A9"/>
    <w:rsid w:val="00117261"/>
    <w:rsid w:val="00143C79"/>
    <w:rsid w:val="00146443"/>
    <w:rsid w:val="00154322"/>
    <w:rsid w:val="00171BB5"/>
    <w:rsid w:val="001A5A66"/>
    <w:rsid w:val="001B26C6"/>
    <w:rsid w:val="001B3F99"/>
    <w:rsid w:val="001B42E8"/>
    <w:rsid w:val="001C2BD4"/>
    <w:rsid w:val="001C4ECF"/>
    <w:rsid w:val="001C526F"/>
    <w:rsid w:val="001E0A7A"/>
    <w:rsid w:val="001E3595"/>
    <w:rsid w:val="001F1F0E"/>
    <w:rsid w:val="001F4D45"/>
    <w:rsid w:val="00203613"/>
    <w:rsid w:val="00203ECB"/>
    <w:rsid w:val="00223B43"/>
    <w:rsid w:val="0024131F"/>
    <w:rsid w:val="00253397"/>
    <w:rsid w:val="00256E65"/>
    <w:rsid w:val="00272647"/>
    <w:rsid w:val="00272C28"/>
    <w:rsid w:val="00273A06"/>
    <w:rsid w:val="00275B32"/>
    <w:rsid w:val="00277565"/>
    <w:rsid w:val="00277C01"/>
    <w:rsid w:val="002905EC"/>
    <w:rsid w:val="002A6EE3"/>
    <w:rsid w:val="002D3B3B"/>
    <w:rsid w:val="002E281A"/>
    <w:rsid w:val="002E5BCF"/>
    <w:rsid w:val="003124CE"/>
    <w:rsid w:val="003238B4"/>
    <w:rsid w:val="00324479"/>
    <w:rsid w:val="0032798E"/>
    <w:rsid w:val="00327EAE"/>
    <w:rsid w:val="00331360"/>
    <w:rsid w:val="0034314D"/>
    <w:rsid w:val="00343DB9"/>
    <w:rsid w:val="00355E96"/>
    <w:rsid w:val="0036249C"/>
    <w:rsid w:val="003658DE"/>
    <w:rsid w:val="003709DF"/>
    <w:rsid w:val="003751CB"/>
    <w:rsid w:val="00375B01"/>
    <w:rsid w:val="00375CD6"/>
    <w:rsid w:val="0037672C"/>
    <w:rsid w:val="00376882"/>
    <w:rsid w:val="00383170"/>
    <w:rsid w:val="0038365D"/>
    <w:rsid w:val="00391F79"/>
    <w:rsid w:val="003B1867"/>
    <w:rsid w:val="003B74E1"/>
    <w:rsid w:val="003C36DF"/>
    <w:rsid w:val="003C78DA"/>
    <w:rsid w:val="003C7C96"/>
    <w:rsid w:val="003D3A36"/>
    <w:rsid w:val="003E41A3"/>
    <w:rsid w:val="003F7D53"/>
    <w:rsid w:val="004003E9"/>
    <w:rsid w:val="004045FF"/>
    <w:rsid w:val="004079AB"/>
    <w:rsid w:val="00407A90"/>
    <w:rsid w:val="00416F8F"/>
    <w:rsid w:val="0041774F"/>
    <w:rsid w:val="004208C8"/>
    <w:rsid w:val="00435603"/>
    <w:rsid w:val="00437502"/>
    <w:rsid w:val="00484930"/>
    <w:rsid w:val="00486D7B"/>
    <w:rsid w:val="00495C10"/>
    <w:rsid w:val="00497425"/>
    <w:rsid w:val="004C2431"/>
    <w:rsid w:val="004C43ED"/>
    <w:rsid w:val="004D4F7B"/>
    <w:rsid w:val="004E6AE6"/>
    <w:rsid w:val="004F1E2F"/>
    <w:rsid w:val="004F1F40"/>
    <w:rsid w:val="004F3A15"/>
    <w:rsid w:val="004F6FAC"/>
    <w:rsid w:val="004F7843"/>
    <w:rsid w:val="00501A34"/>
    <w:rsid w:val="00504CF5"/>
    <w:rsid w:val="00510CF2"/>
    <w:rsid w:val="00516D6A"/>
    <w:rsid w:val="005552E4"/>
    <w:rsid w:val="00562F9F"/>
    <w:rsid w:val="00566388"/>
    <w:rsid w:val="00574E1C"/>
    <w:rsid w:val="005765C1"/>
    <w:rsid w:val="00580826"/>
    <w:rsid w:val="00581996"/>
    <w:rsid w:val="00586902"/>
    <w:rsid w:val="005A45B7"/>
    <w:rsid w:val="005A7CB3"/>
    <w:rsid w:val="005B1694"/>
    <w:rsid w:val="005B3E08"/>
    <w:rsid w:val="005C5614"/>
    <w:rsid w:val="005E15B5"/>
    <w:rsid w:val="00601F64"/>
    <w:rsid w:val="00603B82"/>
    <w:rsid w:val="006137F5"/>
    <w:rsid w:val="00617ADC"/>
    <w:rsid w:val="00626089"/>
    <w:rsid w:val="00626690"/>
    <w:rsid w:val="00637E4E"/>
    <w:rsid w:val="00645F9F"/>
    <w:rsid w:val="0065042B"/>
    <w:rsid w:val="006572E2"/>
    <w:rsid w:val="0066534B"/>
    <w:rsid w:val="00667B23"/>
    <w:rsid w:val="006A3C99"/>
    <w:rsid w:val="006C2BEA"/>
    <w:rsid w:val="006C6ECB"/>
    <w:rsid w:val="006D148C"/>
    <w:rsid w:val="006D1F37"/>
    <w:rsid w:val="006D5C07"/>
    <w:rsid w:val="006E6702"/>
    <w:rsid w:val="006F466E"/>
    <w:rsid w:val="00702397"/>
    <w:rsid w:val="00703778"/>
    <w:rsid w:val="0071318B"/>
    <w:rsid w:val="00713F5B"/>
    <w:rsid w:val="00720D6B"/>
    <w:rsid w:val="00737E96"/>
    <w:rsid w:val="0074071F"/>
    <w:rsid w:val="007409C1"/>
    <w:rsid w:val="00751DB5"/>
    <w:rsid w:val="00755986"/>
    <w:rsid w:val="007618E0"/>
    <w:rsid w:val="007633DA"/>
    <w:rsid w:val="0076641E"/>
    <w:rsid w:val="00766EC6"/>
    <w:rsid w:val="007743A6"/>
    <w:rsid w:val="00775BBD"/>
    <w:rsid w:val="00791429"/>
    <w:rsid w:val="00797820"/>
    <w:rsid w:val="00797DF1"/>
    <w:rsid w:val="007A189E"/>
    <w:rsid w:val="007B602B"/>
    <w:rsid w:val="007B69ED"/>
    <w:rsid w:val="007C07A9"/>
    <w:rsid w:val="007D0AD7"/>
    <w:rsid w:val="007D28A1"/>
    <w:rsid w:val="007E6565"/>
    <w:rsid w:val="007F13A0"/>
    <w:rsid w:val="007F42E1"/>
    <w:rsid w:val="00806648"/>
    <w:rsid w:val="008104CA"/>
    <w:rsid w:val="00810BA5"/>
    <w:rsid w:val="00823F19"/>
    <w:rsid w:val="00824131"/>
    <w:rsid w:val="00837B62"/>
    <w:rsid w:val="00840A36"/>
    <w:rsid w:val="00843E9F"/>
    <w:rsid w:val="00863803"/>
    <w:rsid w:val="00877C4B"/>
    <w:rsid w:val="00884DEB"/>
    <w:rsid w:val="0088774A"/>
    <w:rsid w:val="008B2115"/>
    <w:rsid w:val="008B6736"/>
    <w:rsid w:val="008B7D42"/>
    <w:rsid w:val="008D71C7"/>
    <w:rsid w:val="008E1710"/>
    <w:rsid w:val="008E5BFC"/>
    <w:rsid w:val="00902CF9"/>
    <w:rsid w:val="00904F44"/>
    <w:rsid w:val="009119D5"/>
    <w:rsid w:val="009217C3"/>
    <w:rsid w:val="009221C3"/>
    <w:rsid w:val="009237DB"/>
    <w:rsid w:val="00930084"/>
    <w:rsid w:val="00944389"/>
    <w:rsid w:val="00960A09"/>
    <w:rsid w:val="00970ADC"/>
    <w:rsid w:val="00976878"/>
    <w:rsid w:val="0098232F"/>
    <w:rsid w:val="0099058E"/>
    <w:rsid w:val="009A0812"/>
    <w:rsid w:val="009A7252"/>
    <w:rsid w:val="009B3CF3"/>
    <w:rsid w:val="009B6E1A"/>
    <w:rsid w:val="009C0E39"/>
    <w:rsid w:val="009F5FC2"/>
    <w:rsid w:val="00A03D54"/>
    <w:rsid w:val="00A076DD"/>
    <w:rsid w:val="00A22FE2"/>
    <w:rsid w:val="00A24CE2"/>
    <w:rsid w:val="00A3499F"/>
    <w:rsid w:val="00A3691E"/>
    <w:rsid w:val="00A4352B"/>
    <w:rsid w:val="00A50D96"/>
    <w:rsid w:val="00A54E0B"/>
    <w:rsid w:val="00A56231"/>
    <w:rsid w:val="00A5782C"/>
    <w:rsid w:val="00A61931"/>
    <w:rsid w:val="00A64FBA"/>
    <w:rsid w:val="00A72D30"/>
    <w:rsid w:val="00A82F3A"/>
    <w:rsid w:val="00A85A3A"/>
    <w:rsid w:val="00A91396"/>
    <w:rsid w:val="00A9394B"/>
    <w:rsid w:val="00AA6A1C"/>
    <w:rsid w:val="00AB0D8D"/>
    <w:rsid w:val="00AB2646"/>
    <w:rsid w:val="00AC237C"/>
    <w:rsid w:val="00AC26D2"/>
    <w:rsid w:val="00AC3C4B"/>
    <w:rsid w:val="00AD2246"/>
    <w:rsid w:val="00B020F5"/>
    <w:rsid w:val="00B10189"/>
    <w:rsid w:val="00B17560"/>
    <w:rsid w:val="00B21482"/>
    <w:rsid w:val="00B21D4B"/>
    <w:rsid w:val="00B25843"/>
    <w:rsid w:val="00B33BFF"/>
    <w:rsid w:val="00B36F40"/>
    <w:rsid w:val="00B447FB"/>
    <w:rsid w:val="00B458B0"/>
    <w:rsid w:val="00B50D02"/>
    <w:rsid w:val="00B67A95"/>
    <w:rsid w:val="00B71F31"/>
    <w:rsid w:val="00B8195D"/>
    <w:rsid w:val="00B82C46"/>
    <w:rsid w:val="00B963D6"/>
    <w:rsid w:val="00B97274"/>
    <w:rsid w:val="00B97DC5"/>
    <w:rsid w:val="00BB74FD"/>
    <w:rsid w:val="00BC508F"/>
    <w:rsid w:val="00BD0406"/>
    <w:rsid w:val="00BD3B03"/>
    <w:rsid w:val="00BD75C4"/>
    <w:rsid w:val="00BE4E07"/>
    <w:rsid w:val="00BE7534"/>
    <w:rsid w:val="00BF0069"/>
    <w:rsid w:val="00C21620"/>
    <w:rsid w:val="00C24A77"/>
    <w:rsid w:val="00C375CA"/>
    <w:rsid w:val="00C42784"/>
    <w:rsid w:val="00C531C9"/>
    <w:rsid w:val="00C63E2E"/>
    <w:rsid w:val="00C6762A"/>
    <w:rsid w:val="00C825A8"/>
    <w:rsid w:val="00C91467"/>
    <w:rsid w:val="00C918DA"/>
    <w:rsid w:val="00CA7A4F"/>
    <w:rsid w:val="00CB653B"/>
    <w:rsid w:val="00CD108C"/>
    <w:rsid w:val="00CD1AE7"/>
    <w:rsid w:val="00CD45BE"/>
    <w:rsid w:val="00CF08DB"/>
    <w:rsid w:val="00CF2399"/>
    <w:rsid w:val="00CF6559"/>
    <w:rsid w:val="00CF7A4C"/>
    <w:rsid w:val="00D0003C"/>
    <w:rsid w:val="00D033E4"/>
    <w:rsid w:val="00D23FDD"/>
    <w:rsid w:val="00D30CF3"/>
    <w:rsid w:val="00D354F6"/>
    <w:rsid w:val="00D35A11"/>
    <w:rsid w:val="00D42397"/>
    <w:rsid w:val="00D4530A"/>
    <w:rsid w:val="00D56602"/>
    <w:rsid w:val="00D56A22"/>
    <w:rsid w:val="00D67B0A"/>
    <w:rsid w:val="00D763E5"/>
    <w:rsid w:val="00D77AEB"/>
    <w:rsid w:val="00D83D19"/>
    <w:rsid w:val="00D84383"/>
    <w:rsid w:val="00D87C17"/>
    <w:rsid w:val="00D96124"/>
    <w:rsid w:val="00DE6348"/>
    <w:rsid w:val="00DF1442"/>
    <w:rsid w:val="00DF7155"/>
    <w:rsid w:val="00E0287B"/>
    <w:rsid w:val="00E02C29"/>
    <w:rsid w:val="00E05C69"/>
    <w:rsid w:val="00E11C3F"/>
    <w:rsid w:val="00E24517"/>
    <w:rsid w:val="00E30DDE"/>
    <w:rsid w:val="00E3486F"/>
    <w:rsid w:val="00E3654E"/>
    <w:rsid w:val="00E4559C"/>
    <w:rsid w:val="00E574F6"/>
    <w:rsid w:val="00E62017"/>
    <w:rsid w:val="00E64E6E"/>
    <w:rsid w:val="00E67F87"/>
    <w:rsid w:val="00E70192"/>
    <w:rsid w:val="00E711FE"/>
    <w:rsid w:val="00E76EE5"/>
    <w:rsid w:val="00E77C94"/>
    <w:rsid w:val="00E84F2F"/>
    <w:rsid w:val="00E948DA"/>
    <w:rsid w:val="00EA5EB0"/>
    <w:rsid w:val="00EA61EC"/>
    <w:rsid w:val="00EC520B"/>
    <w:rsid w:val="00ED476D"/>
    <w:rsid w:val="00ED70B9"/>
    <w:rsid w:val="00F04896"/>
    <w:rsid w:val="00F10E5E"/>
    <w:rsid w:val="00F22312"/>
    <w:rsid w:val="00F35313"/>
    <w:rsid w:val="00F4149E"/>
    <w:rsid w:val="00F43DB1"/>
    <w:rsid w:val="00F60578"/>
    <w:rsid w:val="00F63372"/>
    <w:rsid w:val="00F663EA"/>
    <w:rsid w:val="00F72429"/>
    <w:rsid w:val="00F87571"/>
    <w:rsid w:val="00F96F8D"/>
    <w:rsid w:val="00FC67A3"/>
    <w:rsid w:val="00FD42DF"/>
    <w:rsid w:val="00FD7DFF"/>
    <w:rsid w:val="00FF3C91"/>
    <w:rsid w:val="00FF3FDC"/>
    <w:rsid w:val="00FF5B57"/>
    <w:rsid w:val="00F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DB8AE"/>
  <w15:chartTrackingRefBased/>
  <w15:docId w15:val="{4976C393-6159-415D-BB23-5A9398F3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36F4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36F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0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DDE"/>
  </w:style>
  <w:style w:type="paragraph" w:styleId="Footer">
    <w:name w:val="footer"/>
    <w:basedOn w:val="Normal"/>
    <w:link w:val="FooterChar"/>
    <w:uiPriority w:val="99"/>
    <w:unhideWhenUsed/>
    <w:rsid w:val="00E30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96D6B0A3E3B42A8F754A3BC10923B" ma:contentTypeVersion="18" ma:contentTypeDescription="Create a new document." ma:contentTypeScope="" ma:versionID="6967873846610242cc70dc0886e162c6">
  <xsd:schema xmlns:xsd="http://www.w3.org/2001/XMLSchema" xmlns:xs="http://www.w3.org/2001/XMLSchema" xmlns:p="http://schemas.microsoft.com/office/2006/metadata/properties" xmlns:ns2="4130f798-555d-4283-877d-47ca23db3ba0" xmlns:ns3="beab8350-a27f-4811-8d61-4b617fe51f81" targetNamespace="http://schemas.microsoft.com/office/2006/metadata/properties" ma:root="true" ma:fieldsID="83b9f72aaebed8d62e154685198cd71d" ns2:_="" ns3:_="">
    <xsd:import namespace="4130f798-555d-4283-877d-47ca23db3ba0"/>
    <xsd:import namespace="beab8350-a27f-4811-8d61-4b617fe51f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0f798-555d-4283-877d-47ca23db3b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a852953-3c54-43a3-8143-5d6c744f9f30}" ma:internalName="TaxCatchAll" ma:showField="CatchAllData" ma:web="4130f798-555d-4283-877d-47ca23db3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b8350-a27f-4811-8d61-4b617fe51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eb0bf6-483a-4e9b-9636-5eee4a0e4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0f798-555d-4283-877d-47ca23db3ba0" xsi:nil="true"/>
    <lcf76f155ced4ddcb4097134ff3c332f xmlns="beab8350-a27f-4811-8d61-4b617fe51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EEEBFC-405A-4519-AF64-45A2F1618E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D2FFB9-A174-427E-84F0-3BCB6427EB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0f798-555d-4283-877d-47ca23db3ba0"/>
    <ds:schemaRef ds:uri="beab8350-a27f-4811-8d61-4b617fe51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32DB24-7237-4CF0-945F-797B6A1FA221}">
  <ds:schemaRefs>
    <ds:schemaRef ds:uri="http://schemas.microsoft.com/office/2006/metadata/properties"/>
    <ds:schemaRef ds:uri="http://schemas.microsoft.com/office/infopath/2007/PartnerControls"/>
    <ds:schemaRef ds:uri="4130f798-555d-4283-877d-47ca23db3ba0"/>
    <ds:schemaRef ds:uri="beab8350-a27f-4811-8d61-4b617fe51f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1835</Words>
  <Characters>10465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Powell</dc:creator>
  <cp:keywords/>
  <dc:description/>
  <cp:lastModifiedBy>Carly Tonks</cp:lastModifiedBy>
  <cp:revision>188</cp:revision>
  <dcterms:created xsi:type="dcterms:W3CDTF">2023-04-27T15:40:00Z</dcterms:created>
  <dcterms:modified xsi:type="dcterms:W3CDTF">2024-06-25T09:14:00Z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0x010100FBF96D6B0A3E3B42A8F754A3BC10923B</vt:lpwstr>
  </property>
  <property fmtid="{D5CDD505-2E9C-101B-9397-08002B2CF9AE}" pid="3" name="MediaServiceImageTags">
    <vt:lpwstr/>
  </property>
</Properties>
</file>